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2E48C" w14:textId="3BFB330B" w:rsidR="00881D09" w:rsidRDefault="00881D09" w:rsidP="00B44B3C">
      <w:pPr>
        <w:pStyle w:val="SubtitleOptional"/>
        <w:rPr>
          <w:rStyle w:val="Emphasis"/>
          <w:b w:val="0"/>
          <w:i w:val="0"/>
          <w:iCs w:val="0"/>
          <w:color w:val="53565A" w:themeColor="text2"/>
          <w:sz w:val="40"/>
          <w:szCs w:val="32"/>
        </w:rPr>
      </w:pPr>
      <w:r w:rsidRPr="00881D09">
        <w:rPr>
          <w:rStyle w:val="Emphasis"/>
          <w:b w:val="0"/>
          <w:i w:val="0"/>
          <w:iCs w:val="0"/>
          <w:color w:val="53565A" w:themeColor="text2"/>
          <w:sz w:val="40"/>
          <w:szCs w:val="32"/>
        </w:rPr>
        <w:t>Research Grant Program</w:t>
      </w:r>
    </w:p>
    <w:p w14:paraId="7061265B" w14:textId="672B9BCB" w:rsidR="00BB3742" w:rsidRPr="00BB3742" w:rsidRDefault="001F4796" w:rsidP="00B44B3C">
      <w:pPr>
        <w:pStyle w:val="SubtitleOptional"/>
      </w:pPr>
      <w:r>
        <w:t>Research Report Style Guide</w:t>
      </w:r>
    </w:p>
    <w:p w14:paraId="457ED561" w14:textId="43C384B9" w:rsidR="009C566F" w:rsidRPr="00287BC6" w:rsidRDefault="009C566F" w:rsidP="00EB0812">
      <w:pPr>
        <w:pStyle w:val="Heading2"/>
        <w:numPr>
          <w:ilvl w:val="0"/>
          <w:numId w:val="34"/>
        </w:numPr>
        <w:tabs>
          <w:tab w:val="num" w:pos="360"/>
          <w:tab w:val="num" w:pos="720"/>
        </w:tabs>
        <w:spacing w:before="240" w:line="276" w:lineRule="auto"/>
      </w:pPr>
      <w:r w:rsidRPr="00287BC6">
        <w:t>Purpose</w:t>
      </w:r>
    </w:p>
    <w:p w14:paraId="2DCCBE89" w14:textId="77777777" w:rsidR="009C566F" w:rsidRDefault="009C566F" w:rsidP="009C566F">
      <w:r w:rsidRPr="000B3E51">
        <w:t xml:space="preserve">This </w:t>
      </w:r>
      <w:r>
        <w:t xml:space="preserve">style guide sets out the </w:t>
      </w:r>
      <w:r w:rsidRPr="00625132">
        <w:t xml:space="preserve">formatting, structure, </w:t>
      </w:r>
      <w:r>
        <w:t xml:space="preserve">content </w:t>
      </w:r>
      <w:r w:rsidRPr="00625132">
        <w:t xml:space="preserve">and quality </w:t>
      </w:r>
      <w:r>
        <w:t>requirements</w:t>
      </w:r>
      <w:r w:rsidRPr="00625132">
        <w:t xml:space="preserve"> for research reports produced under a </w:t>
      </w:r>
      <w:r>
        <w:t>Building and Plumbing Commission (</w:t>
      </w:r>
      <w:r w:rsidRPr="00625132">
        <w:t>BPC</w:t>
      </w:r>
      <w:r>
        <w:t>)</w:t>
      </w:r>
      <w:r w:rsidRPr="00625132">
        <w:t xml:space="preserve"> research grant. </w:t>
      </w:r>
    </w:p>
    <w:p w14:paraId="22B64E82" w14:textId="6FEBBA13" w:rsidR="009C566F" w:rsidRDefault="009C566F" w:rsidP="009C566F">
      <w:r>
        <w:t>Its purpose is to support the preparation of clear, professional, and accessible research reports that effectively communicate fin</w:t>
      </w:r>
      <w:r w:rsidR="002D6D67">
        <w:t>d</w:t>
      </w:r>
      <w:r>
        <w:t>ings and maximise the impact of BPC-funded research.</w:t>
      </w:r>
    </w:p>
    <w:p w14:paraId="46EEA8AB" w14:textId="39B60CE6" w:rsidR="009C566F" w:rsidRDefault="009C566F" w:rsidP="00EB0812">
      <w:pPr>
        <w:pStyle w:val="Heading2"/>
        <w:numPr>
          <w:ilvl w:val="0"/>
          <w:numId w:val="34"/>
        </w:numPr>
        <w:tabs>
          <w:tab w:val="num" w:pos="360"/>
          <w:tab w:val="num" w:pos="720"/>
        </w:tabs>
        <w:spacing w:before="120" w:line="276" w:lineRule="auto"/>
      </w:pPr>
      <w:r>
        <w:t>Scope</w:t>
      </w:r>
    </w:p>
    <w:p w14:paraId="4CC980FC" w14:textId="77777777" w:rsidR="009C566F" w:rsidRPr="009C0F6C" w:rsidRDefault="009C566F" w:rsidP="009C566F">
      <w:r w:rsidRPr="009C0F6C">
        <w:t>This guide applies to all reports submitted under a BPC Research Grant Funding Agreement, including interim reports, draft final reports and final reports.</w:t>
      </w:r>
    </w:p>
    <w:p w14:paraId="69662DB8" w14:textId="3081D3DA" w:rsidR="009C566F" w:rsidRPr="00287BC6" w:rsidRDefault="009C566F" w:rsidP="00EB0812">
      <w:pPr>
        <w:pStyle w:val="Heading2"/>
        <w:numPr>
          <w:ilvl w:val="0"/>
          <w:numId w:val="34"/>
        </w:numPr>
        <w:tabs>
          <w:tab w:val="num" w:pos="360"/>
          <w:tab w:val="num" w:pos="720"/>
        </w:tabs>
        <w:spacing w:before="120" w:line="276" w:lineRule="auto"/>
      </w:pPr>
      <w:r>
        <w:t>Background</w:t>
      </w:r>
    </w:p>
    <w:p w14:paraId="0FF4D472" w14:textId="77777777" w:rsidR="009C566F" w:rsidRDefault="009C566F" w:rsidP="009C566F">
      <w:r w:rsidRPr="00243B3D">
        <w:t xml:space="preserve">Through its Research Grant Program, the </w:t>
      </w:r>
      <w:r>
        <w:t xml:space="preserve">BPC </w:t>
      </w:r>
      <w:r w:rsidRPr="00243B3D">
        <w:t xml:space="preserve">supports </w:t>
      </w:r>
      <w:r>
        <w:t xml:space="preserve">researchers at </w:t>
      </w:r>
      <w:r w:rsidRPr="00243B3D">
        <w:t xml:space="preserve">Australian universities to undertake research that improves consumer outcomes, enhances the performance of the building and plumbing industries, and strengthens regulation of the building system in Victoria. </w:t>
      </w:r>
      <w:r>
        <w:t xml:space="preserve">The </w:t>
      </w:r>
      <w:r w:rsidRPr="00243B3D">
        <w:t xml:space="preserve">BPC prioritises research that delivers practical, real-world </w:t>
      </w:r>
      <w:r>
        <w:t>outcomes</w:t>
      </w:r>
      <w:r w:rsidRPr="00243B3D">
        <w:t>.</w:t>
      </w:r>
    </w:p>
    <w:p w14:paraId="3E86E2C5" w14:textId="77777777" w:rsidR="009C566F" w:rsidRDefault="009C566F" w:rsidP="009C566F">
      <w:r>
        <w:t>Recipients of a BPC research grant are required to submit interim reports, a draft final report, and a final research report over the life of a Research Grant Funding Agreement. Together, these reports support project oversight, demonstrate progress against agreed milestones, provide visibility of emerging findings, and ensure that the outcomes of BPC-funded research are effectively communicated.</w:t>
      </w:r>
    </w:p>
    <w:p w14:paraId="57B672BC" w14:textId="77777777" w:rsidR="009C566F" w:rsidRDefault="009C566F" w:rsidP="009C566F">
      <w:pPr>
        <w:rPr>
          <w:bCs/>
        </w:rPr>
      </w:pPr>
      <w:r>
        <w:rPr>
          <w:bCs/>
        </w:rPr>
        <w:t xml:space="preserve">The BPC expects all reports to be developed to a consistent and high standard. Well-written, clearly structured and analytically rigorous reports are essential for meaningful review, effective dissemination of research findings, and maximising the value and impact of BPC-funded research. </w:t>
      </w:r>
    </w:p>
    <w:p w14:paraId="0BF6D4D8" w14:textId="09B82F4F" w:rsidR="0097004E" w:rsidRDefault="009C566F" w:rsidP="00C223DF">
      <w:pPr>
        <w:rPr>
          <w:bCs/>
        </w:rPr>
      </w:pPr>
      <w:r w:rsidRPr="00B97320">
        <w:rPr>
          <w:bCs/>
        </w:rPr>
        <w:t xml:space="preserve">While researchers may publish academic papers or journal articles arising from their work, the </w:t>
      </w:r>
      <w:r>
        <w:rPr>
          <w:bCs/>
        </w:rPr>
        <w:t>final</w:t>
      </w:r>
      <w:r w:rsidRPr="00B97320">
        <w:rPr>
          <w:bCs/>
        </w:rPr>
        <w:t xml:space="preserve"> report prepared for the BPC is expected to be industry-facing. </w:t>
      </w:r>
      <w:r>
        <w:rPr>
          <w:bCs/>
        </w:rPr>
        <w:t>Final r</w:t>
      </w:r>
      <w:r w:rsidRPr="00B97320">
        <w:rPr>
          <w:bCs/>
        </w:rPr>
        <w:t>eports should therefore be written for a broad audience</w:t>
      </w:r>
      <w:r w:rsidR="0097004E" w:rsidRPr="00EB0812" w:rsidDel="00DE28B0">
        <w:rPr>
          <w:bCs/>
        </w:rPr>
        <w:t>.</w:t>
      </w:r>
      <w:r w:rsidR="0097004E" w:rsidRPr="005505B2">
        <w:rPr>
          <w:bCs/>
        </w:rPr>
        <w:t xml:space="preserve"> </w:t>
      </w:r>
    </w:p>
    <w:p w14:paraId="281A95BB" w14:textId="628AFF8A" w:rsidR="009C566F" w:rsidRPr="003A1585" w:rsidRDefault="009C566F" w:rsidP="009C566F">
      <w:pPr>
        <w:rPr>
          <w:bCs/>
        </w:rPr>
      </w:pPr>
      <w:r w:rsidRPr="003A1585">
        <w:rPr>
          <w:bCs/>
        </w:rPr>
        <w:t>Findings should be communicated clearly and focus on practical insights, implications and recommendations.</w:t>
      </w:r>
    </w:p>
    <w:p w14:paraId="1EEEFCA7" w14:textId="77777777" w:rsidR="009C566F" w:rsidRPr="00B97320" w:rsidRDefault="009C566F" w:rsidP="009C566F">
      <w:pPr>
        <w:rPr>
          <w:bCs/>
        </w:rPr>
      </w:pPr>
      <w:r w:rsidRPr="00B97320">
        <w:rPr>
          <w:bCs/>
        </w:rPr>
        <w:lastRenderedPageBreak/>
        <w:t>The BPC may withhold acceptance of deliverables under a Research Grant Funding Agreement until the requirements of this guide have been met.</w:t>
      </w:r>
    </w:p>
    <w:p w14:paraId="53A79659" w14:textId="79995BDB" w:rsidR="009C566F" w:rsidRPr="00287BC6" w:rsidRDefault="009C566F" w:rsidP="000A5F65">
      <w:pPr>
        <w:pStyle w:val="Heading2"/>
        <w:numPr>
          <w:ilvl w:val="0"/>
          <w:numId w:val="34"/>
        </w:numPr>
        <w:tabs>
          <w:tab w:val="num" w:pos="360"/>
          <w:tab w:val="num" w:pos="720"/>
        </w:tabs>
        <w:spacing w:before="120" w:line="276" w:lineRule="auto"/>
      </w:pPr>
      <w:r>
        <w:t>Interim reports</w:t>
      </w:r>
    </w:p>
    <w:p w14:paraId="5F3FB450" w14:textId="77777777" w:rsidR="009C566F" w:rsidRPr="00B54721" w:rsidRDefault="009C566F" w:rsidP="009C566F">
      <w:r w:rsidRPr="00B54721">
        <w:t>Recipients of a BPC research grant are required to submit interim progress reports at agreed points during the term of a Research Grant Funding Agreement.</w:t>
      </w:r>
    </w:p>
    <w:p w14:paraId="29F5550E" w14:textId="77777777" w:rsidR="009C566F" w:rsidRPr="00B54721" w:rsidRDefault="009C566F" w:rsidP="009C566F">
      <w:r w:rsidRPr="00B54721">
        <w:t>The purpose of interim reporting is not only to inform the BPC of project status, but also to provide evidence that the research is progressing as proposed and that project milestones are being achieved. Interim reports should therefore provide evidence of progress through completed activities, preliminary findings, analysis, outputs, or other relevant project developments, rather than solely providing status updates.</w:t>
      </w:r>
    </w:p>
    <w:p w14:paraId="43CCB475" w14:textId="77777777" w:rsidR="009C566F" w:rsidRPr="00B54721" w:rsidRDefault="009C566F" w:rsidP="009C566F">
      <w:r w:rsidRPr="00B54721">
        <w:t>Interim reports are intended for internal BPC use and are not expected to be published. As a result, interim reports are not required to comply with all formatting and structural requirements that apply to final reports. However, they should nevertheless be professionally presented and suitable for circulation within the BPC.</w:t>
      </w:r>
    </w:p>
    <w:p w14:paraId="1F33B317" w14:textId="77777777" w:rsidR="009C566F" w:rsidRPr="00B54721" w:rsidRDefault="009C566F" w:rsidP="009C566F">
      <w:r w:rsidRPr="00B54721">
        <w:t>The BPC expects interim reports to:</w:t>
      </w:r>
    </w:p>
    <w:p w14:paraId="1D6A30E1" w14:textId="77777777" w:rsidR="009C566F" w:rsidRPr="000A5F65" w:rsidRDefault="009C566F" w:rsidP="009C566F">
      <w:pPr>
        <w:pStyle w:val="ListParagraph"/>
        <w:numPr>
          <w:ilvl w:val="0"/>
          <w:numId w:val="31"/>
        </w:numPr>
        <w:rPr>
          <w:rFonts w:ascii="VIC Regular" w:hAnsi="VIC Regular"/>
          <w:color w:val="000000"/>
        </w:rPr>
      </w:pPr>
      <w:r w:rsidRPr="000A5F65">
        <w:rPr>
          <w:rFonts w:ascii="VIC Regular" w:hAnsi="VIC Regular"/>
          <w:color w:val="000000"/>
        </w:rPr>
        <w:t>clearly describe work completed during the reporting period</w:t>
      </w:r>
    </w:p>
    <w:p w14:paraId="0DE1F212" w14:textId="77777777" w:rsidR="009C566F" w:rsidRPr="000A5F65" w:rsidRDefault="009C566F" w:rsidP="009C566F">
      <w:pPr>
        <w:pStyle w:val="ListParagraph"/>
        <w:numPr>
          <w:ilvl w:val="0"/>
          <w:numId w:val="31"/>
        </w:numPr>
        <w:rPr>
          <w:rFonts w:ascii="VIC Regular" w:hAnsi="VIC Regular"/>
          <w:color w:val="000000"/>
        </w:rPr>
      </w:pPr>
      <w:r w:rsidRPr="000A5F65">
        <w:rPr>
          <w:rFonts w:ascii="VIC Regular" w:hAnsi="VIC Regular"/>
          <w:color w:val="000000"/>
        </w:rPr>
        <w:t>demonstrate progress against the approved project plan and milestones</w:t>
      </w:r>
    </w:p>
    <w:p w14:paraId="30105736" w14:textId="77777777" w:rsidR="009C566F" w:rsidRPr="000A5F65" w:rsidRDefault="009C566F" w:rsidP="009C566F">
      <w:pPr>
        <w:pStyle w:val="ListParagraph"/>
        <w:numPr>
          <w:ilvl w:val="0"/>
          <w:numId w:val="31"/>
        </w:numPr>
        <w:rPr>
          <w:rFonts w:ascii="VIC Regular" w:hAnsi="VIC Regular"/>
          <w:color w:val="000000"/>
        </w:rPr>
      </w:pPr>
      <w:r w:rsidRPr="000A5F65">
        <w:rPr>
          <w:rFonts w:ascii="VIC Regular" w:hAnsi="VIC Regular"/>
          <w:color w:val="000000"/>
        </w:rPr>
        <w:t>present any preliminary findings, analysis or insights available at the time of reporting</w:t>
      </w:r>
    </w:p>
    <w:p w14:paraId="7DEE6EB5" w14:textId="77777777" w:rsidR="009C566F" w:rsidRPr="000A5F65" w:rsidRDefault="009C566F" w:rsidP="009C566F">
      <w:pPr>
        <w:pStyle w:val="ListParagraph"/>
        <w:numPr>
          <w:ilvl w:val="0"/>
          <w:numId w:val="31"/>
        </w:numPr>
        <w:rPr>
          <w:rFonts w:ascii="VIC Regular" w:hAnsi="VIC Regular"/>
          <w:color w:val="000000"/>
        </w:rPr>
      </w:pPr>
      <w:r w:rsidRPr="000A5F65">
        <w:rPr>
          <w:rFonts w:ascii="VIC Regular" w:hAnsi="VIC Regular"/>
          <w:color w:val="000000"/>
        </w:rPr>
        <w:t>identify key risks, challenges, changes to scope, or factors that may affect project delivery</w:t>
      </w:r>
    </w:p>
    <w:p w14:paraId="3F1A0985" w14:textId="77777777" w:rsidR="009C566F" w:rsidRPr="000A5F65" w:rsidRDefault="009C566F" w:rsidP="009C566F">
      <w:pPr>
        <w:pStyle w:val="ListParagraph"/>
        <w:numPr>
          <w:ilvl w:val="0"/>
          <w:numId w:val="31"/>
        </w:numPr>
        <w:rPr>
          <w:rFonts w:ascii="VIC Regular" w:hAnsi="VIC Regular"/>
          <w:color w:val="000000"/>
        </w:rPr>
      </w:pPr>
      <w:r w:rsidRPr="000A5F65">
        <w:rPr>
          <w:rFonts w:ascii="VIC Regular" w:hAnsi="VIC Regular"/>
          <w:color w:val="000000"/>
        </w:rPr>
        <w:t>outline planned activities for the next reporting period, and</w:t>
      </w:r>
    </w:p>
    <w:p w14:paraId="64EBFF38" w14:textId="77777777" w:rsidR="009C566F" w:rsidRPr="000A5F65" w:rsidRDefault="009C566F" w:rsidP="009C566F">
      <w:pPr>
        <w:pStyle w:val="ListParagraph"/>
        <w:numPr>
          <w:ilvl w:val="0"/>
          <w:numId w:val="31"/>
        </w:numPr>
        <w:rPr>
          <w:rFonts w:ascii="VIC Regular" w:hAnsi="VIC Regular"/>
          <w:color w:val="000000"/>
        </w:rPr>
      </w:pPr>
      <w:r w:rsidRPr="000A5F65">
        <w:rPr>
          <w:rFonts w:ascii="VIC Regular" w:hAnsi="VIC Regular"/>
          <w:color w:val="000000"/>
        </w:rPr>
        <w:t>include evidence of progress where appropriate (for example, literature reviews, data collection outcomes, draft analyses, stakeholder engagement activities, or emerging findings).</w:t>
      </w:r>
    </w:p>
    <w:p w14:paraId="4CAAE142" w14:textId="3DC42CF6" w:rsidR="009C566F" w:rsidRPr="00B54721" w:rsidRDefault="009C566F" w:rsidP="009C566F">
      <w:pPr>
        <w:spacing w:line="276" w:lineRule="auto"/>
      </w:pPr>
      <w:r w:rsidRPr="00B54721">
        <w:t>As interim reports form part of the overall research record, content developed through interim reporting is expected, where relevant, to inform and contribute to the final report. Researchers should prepare interim reports with sufficient clarity and quality to support the eventual development of the final research report.</w:t>
      </w:r>
    </w:p>
    <w:p w14:paraId="5290799E" w14:textId="77777777" w:rsidR="009C566F" w:rsidRDefault="009C566F" w:rsidP="009C566F">
      <w:pPr>
        <w:spacing w:line="276" w:lineRule="auto"/>
      </w:pPr>
      <w:r w:rsidRPr="00B54721">
        <w:t>Although interim reports may contain preliminary or incomplete findings, they should be professionally written, carefully proofread, and free from avoidable spelling, grammatical and presentation errors. The BPC expects interim reports to be sufficiently developed to enable meaningful assessment of project progress and emerging findings.</w:t>
      </w:r>
    </w:p>
    <w:p w14:paraId="0B9677AC" w14:textId="77AF633F" w:rsidR="009C566F" w:rsidRDefault="009C566F" w:rsidP="000A5F65">
      <w:pPr>
        <w:pStyle w:val="Heading2"/>
        <w:numPr>
          <w:ilvl w:val="0"/>
          <w:numId w:val="34"/>
        </w:numPr>
        <w:tabs>
          <w:tab w:val="num" w:pos="360"/>
          <w:tab w:val="num" w:pos="720"/>
        </w:tabs>
        <w:spacing w:before="120" w:line="276" w:lineRule="auto"/>
      </w:pPr>
      <w:r>
        <w:t>Draft final reports</w:t>
      </w:r>
    </w:p>
    <w:p w14:paraId="2679A9B9" w14:textId="77777777" w:rsidR="009C566F" w:rsidRPr="00F64814" w:rsidRDefault="009C566F" w:rsidP="009C566F">
      <w:r w:rsidRPr="00F64814">
        <w:t>As part of the Research Grant Funding Agreement, grant recipients are required to submit at least one draft final report to the BPC for review and feedback before submitting a final report. The submission of the draft final report is a key project milestone that enables the BPC to provide feedback on research report before it is finalised.</w:t>
      </w:r>
    </w:p>
    <w:p w14:paraId="2470E671" w14:textId="77777777" w:rsidR="009C566F" w:rsidRPr="00F64814" w:rsidRDefault="009C566F" w:rsidP="009C566F">
      <w:r w:rsidRPr="00F64814">
        <w:lastRenderedPageBreak/>
        <w:t>The draft review process is intended to support the quality and relevance of the final research report. It provides an opportunity for the BPC to assess whether the report adequately addresses the research objectives, communicates findings clearly, and demonstrates the level of analytical rigour expected of BPC-funded research.</w:t>
      </w:r>
    </w:p>
    <w:p w14:paraId="1A45346D" w14:textId="77777777" w:rsidR="009C566F" w:rsidRPr="00214D57" w:rsidRDefault="009C566F" w:rsidP="009C566F">
      <w:r w:rsidRPr="00214D57">
        <w:t xml:space="preserve">The requirements set out in </w:t>
      </w:r>
      <w:hyperlink w:anchor="_Report_requirements" w:history="1">
        <w:r>
          <w:rPr>
            <w:rStyle w:val="Hyperlink"/>
          </w:rPr>
          <w:t>s</w:t>
        </w:r>
        <w:r w:rsidRPr="00B52755">
          <w:rPr>
            <w:rStyle w:val="Hyperlink"/>
          </w:rPr>
          <w:t>ection 7</w:t>
        </w:r>
      </w:hyperlink>
      <w:r>
        <w:t xml:space="preserve"> of </w:t>
      </w:r>
      <w:r w:rsidRPr="00214D57">
        <w:t>this guide apply to both draft and final reports.</w:t>
      </w:r>
    </w:p>
    <w:p w14:paraId="6BF8F5FD" w14:textId="167183E9" w:rsidR="009C566F" w:rsidRPr="00214D57" w:rsidRDefault="009C566F" w:rsidP="009C566F">
      <w:r w:rsidRPr="00214D57">
        <w:t xml:space="preserve">The BPC recognises that draft reports may not contain finalised findings or fully completed content. </w:t>
      </w:r>
      <w:r w:rsidR="001F035D" w:rsidRPr="00214D57">
        <w:t>However, draft</w:t>
      </w:r>
      <w:r w:rsidRPr="00214D57">
        <w:t xml:space="preserve"> reports submitted to the BPC are expected to be substantively complete and presented to a professional standard. While some findings or sections may still be under development, the report should be sufficiently developed to enable meaningful review of its structure, methodology, analysis, findings, implications and conclusions. </w:t>
      </w:r>
    </w:p>
    <w:p w14:paraId="4901D42F" w14:textId="77777777" w:rsidR="009C566F" w:rsidRPr="00214D57" w:rsidRDefault="009C566F" w:rsidP="009C566F">
      <w:pPr>
        <w:spacing w:after="100" w:line="276" w:lineRule="auto"/>
      </w:pPr>
      <w:r w:rsidRPr="00907340">
        <w:t>Draft reports should</w:t>
      </w:r>
      <w:r w:rsidRPr="00214D57">
        <w:t>:</w:t>
      </w:r>
    </w:p>
    <w:p w14:paraId="6635F0DB" w14:textId="77777777" w:rsidR="009C566F" w:rsidRPr="000A5F65" w:rsidRDefault="009C566F" w:rsidP="009C566F">
      <w:pPr>
        <w:pStyle w:val="ListParagraph"/>
        <w:numPr>
          <w:ilvl w:val="0"/>
          <w:numId w:val="23"/>
        </w:numPr>
        <w:rPr>
          <w:rFonts w:ascii="VIC Regular" w:hAnsi="VIC Regular"/>
          <w:color w:val="000000"/>
        </w:rPr>
      </w:pPr>
      <w:r w:rsidRPr="000A5F65">
        <w:rPr>
          <w:rFonts w:ascii="VIC Regular" w:hAnsi="VIC Regular"/>
          <w:color w:val="000000"/>
        </w:rPr>
        <w:t>be clearly structured and logically organised</w:t>
      </w:r>
    </w:p>
    <w:p w14:paraId="3E65DCF9" w14:textId="77777777" w:rsidR="009C566F" w:rsidRPr="000A5F65" w:rsidRDefault="009C566F" w:rsidP="009C566F">
      <w:pPr>
        <w:pStyle w:val="ListParagraph"/>
        <w:numPr>
          <w:ilvl w:val="0"/>
          <w:numId w:val="23"/>
        </w:numPr>
        <w:rPr>
          <w:rFonts w:ascii="VIC Regular" w:hAnsi="VIC Regular"/>
          <w:color w:val="000000"/>
        </w:rPr>
      </w:pPr>
      <w:r w:rsidRPr="000A5F65">
        <w:rPr>
          <w:rFonts w:ascii="VIC Regular" w:hAnsi="VIC Regular"/>
          <w:color w:val="000000"/>
        </w:rPr>
        <w:t>comply with the formatting and presentation requirements of this guide wherever reasonably practicable</w:t>
      </w:r>
    </w:p>
    <w:p w14:paraId="64DB0702" w14:textId="77777777" w:rsidR="009C566F" w:rsidRPr="000A5F65" w:rsidRDefault="009C566F" w:rsidP="009C566F">
      <w:pPr>
        <w:pStyle w:val="ListParagraph"/>
        <w:numPr>
          <w:ilvl w:val="0"/>
          <w:numId w:val="23"/>
        </w:numPr>
        <w:rPr>
          <w:rFonts w:ascii="VIC Regular" w:hAnsi="VIC Regular"/>
          <w:color w:val="000000"/>
        </w:rPr>
      </w:pPr>
      <w:r w:rsidRPr="000A5F65">
        <w:rPr>
          <w:rFonts w:ascii="VIC Regular" w:hAnsi="VIC Regular"/>
          <w:color w:val="000000"/>
        </w:rPr>
        <w:t>be free from avoidable spelling, grammatical, typographical, referencing and formatting errors, and</w:t>
      </w:r>
    </w:p>
    <w:p w14:paraId="41A8CDAA" w14:textId="77777777" w:rsidR="009C566F" w:rsidRPr="00214D57" w:rsidRDefault="009C566F" w:rsidP="009C566F">
      <w:pPr>
        <w:pStyle w:val="ListParagraph"/>
        <w:numPr>
          <w:ilvl w:val="0"/>
          <w:numId w:val="23"/>
        </w:numPr>
      </w:pPr>
      <w:r w:rsidRPr="000A5F65">
        <w:rPr>
          <w:rFonts w:ascii="VIC Regular" w:hAnsi="VIC Regular"/>
          <w:color w:val="000000"/>
        </w:rPr>
        <w:t>contain sufficient content to enable substantive review and feedback.</w:t>
      </w:r>
    </w:p>
    <w:p w14:paraId="03E6C8DB" w14:textId="3CD969A2" w:rsidR="009C566F" w:rsidRDefault="009C566F" w:rsidP="009C566F">
      <w:r w:rsidRPr="0040745E">
        <w:t xml:space="preserve">The purpose of the draft review process is for researchers to obtain BPC feedback on the substance of the research, including its methodology, findings, analysis, implications and recommendations, </w:t>
      </w:r>
      <w:r>
        <w:t>prior to finalisation</w:t>
      </w:r>
      <w:r w:rsidRPr="0040745E">
        <w:t xml:space="preserve">. </w:t>
      </w:r>
      <w:r>
        <w:t xml:space="preserve">The review process is intended to strengthen the quality of the final report rather than to act as an editorial review of presentation and writing quality. </w:t>
      </w:r>
    </w:p>
    <w:p w14:paraId="47B421B8" w14:textId="6B7F3570" w:rsidR="009C566F" w:rsidRPr="005E6F48" w:rsidRDefault="009C566F" w:rsidP="009C566F">
      <w:r w:rsidRPr="0040745E">
        <w:t xml:space="preserve">Researchers are expected to submit draft </w:t>
      </w:r>
      <w:r w:rsidR="00AC3317">
        <w:t xml:space="preserve">final </w:t>
      </w:r>
      <w:r w:rsidRPr="0040745E">
        <w:t>reports that are professionally written, carefully proofread and ready for review.</w:t>
      </w:r>
      <w:r>
        <w:t xml:space="preserve"> </w:t>
      </w:r>
      <w:r w:rsidRPr="005E6F48">
        <w:t xml:space="preserve">Draft </w:t>
      </w:r>
      <w:r w:rsidR="00AC3317">
        <w:t xml:space="preserve">final </w:t>
      </w:r>
      <w:r w:rsidRPr="005E6F48">
        <w:t>reports that are not substantially complete</w:t>
      </w:r>
      <w:r>
        <w:t>,</w:t>
      </w:r>
      <w:r w:rsidRPr="005E6F48">
        <w:t xml:space="preserve"> or </w:t>
      </w:r>
      <w:r>
        <w:t xml:space="preserve">that </w:t>
      </w:r>
      <w:r w:rsidRPr="005E6F48">
        <w:t>require significant editing due to presentation, formatting or writing issues</w:t>
      </w:r>
      <w:r>
        <w:t>,</w:t>
      </w:r>
      <w:r w:rsidRPr="005E6F48">
        <w:t xml:space="preserve"> may be returned for revision before substantive review is undertaken. </w:t>
      </w:r>
    </w:p>
    <w:p w14:paraId="647E7778" w14:textId="77777777" w:rsidR="009C566F" w:rsidRPr="00287BC6" w:rsidRDefault="009C566F" w:rsidP="00854873">
      <w:pPr>
        <w:pStyle w:val="Heading2"/>
        <w:numPr>
          <w:ilvl w:val="0"/>
          <w:numId w:val="34"/>
        </w:numPr>
        <w:tabs>
          <w:tab w:val="num" w:pos="360"/>
          <w:tab w:val="num" w:pos="720"/>
        </w:tabs>
        <w:spacing w:before="120" w:line="276" w:lineRule="auto"/>
      </w:pPr>
      <w:r>
        <w:t>Final reports</w:t>
      </w:r>
    </w:p>
    <w:p w14:paraId="62BA1873" w14:textId="77777777" w:rsidR="009C566F" w:rsidRDefault="009C566F" w:rsidP="009C566F">
      <w:pPr>
        <w:spacing w:line="276" w:lineRule="auto"/>
      </w:pPr>
      <w:r>
        <w:t>Following consideration of BPC feedback on the draft final report, researchers must submit a final report.</w:t>
      </w:r>
    </w:p>
    <w:p w14:paraId="1848D629" w14:textId="506E48FB" w:rsidR="009C566F" w:rsidRDefault="009C566F" w:rsidP="009C566F">
      <w:pPr>
        <w:spacing w:line="276" w:lineRule="auto"/>
      </w:pPr>
      <w:r>
        <w:t xml:space="preserve">The final report is the primary research output delivered under a BPC Research Grant Funding Agreement. </w:t>
      </w:r>
      <w:r w:rsidRPr="005E6F48">
        <w:t>It should communicate the purpose, methodology, findings, implications and recommendations arising from the research in a format that is accessible to a broad audience</w:t>
      </w:r>
      <w:r w:rsidR="00DE28B0">
        <w:t>, including:</w:t>
      </w:r>
      <w:r w:rsidR="00BC35E8">
        <w:t xml:space="preserve"> </w:t>
      </w:r>
    </w:p>
    <w:p w14:paraId="7A2E5356" w14:textId="77777777" w:rsidR="00DE28B0" w:rsidRDefault="00DE28B0" w:rsidP="00DE28B0">
      <w:pPr>
        <w:pStyle w:val="ListParagraph"/>
        <w:numPr>
          <w:ilvl w:val="0"/>
          <w:numId w:val="32"/>
        </w:numPr>
        <w:rPr>
          <w:rFonts w:ascii="VIC Regular" w:hAnsi="VIC Regular"/>
          <w:bCs/>
          <w:color w:val="000000"/>
        </w:rPr>
      </w:pPr>
      <w:r w:rsidRPr="00EB0812">
        <w:rPr>
          <w:rFonts w:ascii="VIC Regular" w:hAnsi="VIC Regular"/>
          <w:bCs/>
          <w:color w:val="000000"/>
        </w:rPr>
        <w:t>policymakers</w:t>
      </w:r>
      <w:r>
        <w:rPr>
          <w:rFonts w:ascii="VIC Regular" w:hAnsi="VIC Regular"/>
          <w:bCs/>
          <w:color w:val="000000"/>
        </w:rPr>
        <w:t xml:space="preserve"> and government</w:t>
      </w:r>
    </w:p>
    <w:p w14:paraId="5E400D84" w14:textId="77777777" w:rsidR="00DE28B0" w:rsidRPr="00EB0812" w:rsidRDefault="00DE28B0" w:rsidP="00DE28B0">
      <w:pPr>
        <w:pStyle w:val="ListParagraph"/>
        <w:numPr>
          <w:ilvl w:val="0"/>
          <w:numId w:val="32"/>
        </w:numPr>
        <w:rPr>
          <w:rFonts w:ascii="VIC Regular" w:hAnsi="VIC Regular"/>
          <w:bCs/>
          <w:color w:val="000000"/>
        </w:rPr>
      </w:pPr>
      <w:r>
        <w:rPr>
          <w:rFonts w:ascii="VIC Regular" w:hAnsi="VIC Regular"/>
          <w:bCs/>
          <w:color w:val="000000"/>
        </w:rPr>
        <w:t>regulators</w:t>
      </w:r>
    </w:p>
    <w:p w14:paraId="5A5363C8" w14:textId="77777777" w:rsidR="00DE28B0" w:rsidRDefault="00DE28B0" w:rsidP="00DE28B0">
      <w:pPr>
        <w:pStyle w:val="ListParagraph"/>
        <w:numPr>
          <w:ilvl w:val="0"/>
          <w:numId w:val="32"/>
        </w:numPr>
        <w:rPr>
          <w:rFonts w:ascii="VIC Regular" w:hAnsi="VIC Regular"/>
          <w:bCs/>
          <w:color w:val="000000"/>
        </w:rPr>
      </w:pPr>
      <w:r w:rsidRPr="00EB0812">
        <w:rPr>
          <w:rFonts w:ascii="VIC Regular" w:hAnsi="VIC Regular"/>
          <w:bCs/>
          <w:color w:val="000000"/>
        </w:rPr>
        <w:t>industry bodies</w:t>
      </w:r>
    </w:p>
    <w:p w14:paraId="4C27DFE6" w14:textId="77777777" w:rsidR="00DE28B0" w:rsidRPr="00EB0812" w:rsidRDefault="00DE28B0" w:rsidP="00DE28B0">
      <w:pPr>
        <w:pStyle w:val="ListParagraph"/>
        <w:numPr>
          <w:ilvl w:val="0"/>
          <w:numId w:val="32"/>
        </w:numPr>
        <w:rPr>
          <w:rFonts w:ascii="VIC Regular" w:hAnsi="VIC Regular"/>
          <w:bCs/>
          <w:color w:val="000000"/>
        </w:rPr>
      </w:pPr>
      <w:r>
        <w:rPr>
          <w:rFonts w:ascii="VIC Regular" w:hAnsi="VIC Regular"/>
          <w:bCs/>
          <w:color w:val="000000"/>
        </w:rPr>
        <w:t>consumer associations or groups</w:t>
      </w:r>
    </w:p>
    <w:p w14:paraId="4E7259CB" w14:textId="77777777" w:rsidR="00DE28B0" w:rsidRPr="00DE28B0" w:rsidRDefault="00DE28B0" w:rsidP="001918E7">
      <w:pPr>
        <w:pStyle w:val="ListParagraph"/>
        <w:numPr>
          <w:ilvl w:val="0"/>
          <w:numId w:val="32"/>
        </w:numPr>
        <w:spacing w:line="276" w:lineRule="auto"/>
      </w:pPr>
      <w:r w:rsidRPr="00DE28B0">
        <w:rPr>
          <w:rFonts w:ascii="VIC Regular" w:hAnsi="VIC Regular"/>
          <w:bCs/>
          <w:color w:val="000000"/>
        </w:rPr>
        <w:t>building and plumbing practitioners</w:t>
      </w:r>
    </w:p>
    <w:p w14:paraId="0109008D" w14:textId="5A000951" w:rsidR="00DE28B0" w:rsidRPr="005E6F48" w:rsidRDefault="00DE28B0" w:rsidP="00DE28B0">
      <w:pPr>
        <w:pStyle w:val="ListParagraph"/>
        <w:numPr>
          <w:ilvl w:val="0"/>
          <w:numId w:val="32"/>
        </w:numPr>
        <w:spacing w:line="276" w:lineRule="auto"/>
      </w:pPr>
      <w:r w:rsidRPr="00DE28B0">
        <w:rPr>
          <w:rFonts w:ascii="VIC Regular" w:hAnsi="VIC Regular"/>
          <w:bCs/>
          <w:color w:val="000000"/>
        </w:rPr>
        <w:t>members of the public (where relevant)</w:t>
      </w:r>
    </w:p>
    <w:p w14:paraId="3D4CA954" w14:textId="77777777" w:rsidR="009C566F" w:rsidRDefault="009C566F" w:rsidP="009C566F">
      <w:pPr>
        <w:spacing w:line="276" w:lineRule="auto"/>
      </w:pPr>
      <w:r w:rsidRPr="005E6F48">
        <w:lastRenderedPageBreak/>
        <w:t>Final reports must comply with all requirements set out in this guide</w:t>
      </w:r>
      <w:r>
        <w:t xml:space="preserve"> (section 7).</w:t>
      </w:r>
    </w:p>
    <w:p w14:paraId="4108CB77" w14:textId="77777777" w:rsidR="009C566F" w:rsidRDefault="009C566F" w:rsidP="00854873">
      <w:pPr>
        <w:pStyle w:val="Heading2"/>
        <w:numPr>
          <w:ilvl w:val="0"/>
          <w:numId w:val="34"/>
        </w:numPr>
        <w:tabs>
          <w:tab w:val="num" w:pos="360"/>
          <w:tab w:val="num" w:pos="720"/>
        </w:tabs>
        <w:spacing w:before="120" w:line="276" w:lineRule="auto"/>
      </w:pPr>
      <w:bookmarkStart w:id="0" w:name="_Report_requirements"/>
      <w:bookmarkEnd w:id="0"/>
      <w:r>
        <w:t>Report requirements</w:t>
      </w:r>
    </w:p>
    <w:p w14:paraId="097266CE" w14:textId="77777777" w:rsidR="009C566F" w:rsidRPr="00067909" w:rsidRDefault="009C566F" w:rsidP="009C566F">
      <w:pPr>
        <w:pStyle w:val="Heading3"/>
      </w:pPr>
      <w:r>
        <w:t>7.1 Branding and formatting</w:t>
      </w:r>
    </w:p>
    <w:p w14:paraId="04DEA6C2" w14:textId="77777777" w:rsidR="009C566F" w:rsidRPr="00625132" w:rsidRDefault="009C566F" w:rsidP="009C566F">
      <w:pPr>
        <w:spacing w:after="100" w:line="276" w:lineRule="auto"/>
      </w:pPr>
      <w:r>
        <w:t>R</w:t>
      </w:r>
      <w:r w:rsidRPr="00625132">
        <w:t>eports must:</w:t>
      </w:r>
    </w:p>
    <w:p w14:paraId="6CB0239C" w14:textId="77777777" w:rsidR="009C566F" w:rsidRPr="00A23B40" w:rsidRDefault="009C566F" w:rsidP="009C566F">
      <w:pPr>
        <w:numPr>
          <w:ilvl w:val="0"/>
          <w:numId w:val="21"/>
        </w:numPr>
        <w:spacing w:before="0" w:after="100" w:line="276" w:lineRule="auto"/>
      </w:pPr>
      <w:r>
        <w:t>u</w:t>
      </w:r>
      <w:r w:rsidRPr="00A23B40">
        <w:t xml:space="preserve">se the official report template of the </w:t>
      </w:r>
      <w:r>
        <w:t>grantee</w:t>
      </w:r>
      <w:r w:rsidRPr="00A23B40">
        <w:t xml:space="preserve"> university</w:t>
      </w:r>
    </w:p>
    <w:p w14:paraId="3C530E49" w14:textId="77777777" w:rsidR="009C566F" w:rsidRPr="00A23B40" w:rsidRDefault="009C566F" w:rsidP="009C566F">
      <w:pPr>
        <w:numPr>
          <w:ilvl w:val="0"/>
          <w:numId w:val="21"/>
        </w:numPr>
        <w:spacing w:before="0" w:after="100" w:line="276" w:lineRule="auto"/>
      </w:pPr>
      <w:r>
        <w:t>i</w:t>
      </w:r>
      <w:r w:rsidRPr="00A23B40">
        <w:t>nclude a university-branded cover page</w:t>
      </w:r>
      <w:r>
        <w:t>, and</w:t>
      </w:r>
    </w:p>
    <w:p w14:paraId="5957CEAD" w14:textId="77777777" w:rsidR="009C566F" w:rsidRDefault="009C566F" w:rsidP="009C566F">
      <w:pPr>
        <w:numPr>
          <w:ilvl w:val="0"/>
          <w:numId w:val="21"/>
        </w:numPr>
        <w:spacing w:before="0" w:after="120" w:line="276" w:lineRule="auto"/>
      </w:pPr>
      <w:r>
        <w:t>a</w:t>
      </w:r>
      <w:r w:rsidRPr="00625132">
        <w:t>pply consistent formatting throughout (</w:t>
      </w:r>
      <w:r>
        <w:t xml:space="preserve">including </w:t>
      </w:r>
      <w:r w:rsidRPr="00625132">
        <w:t>font</w:t>
      </w:r>
      <w:r>
        <w:t>s</w:t>
      </w:r>
      <w:r w:rsidRPr="00625132">
        <w:t xml:space="preserve">, </w:t>
      </w:r>
      <w:r>
        <w:t>margins, spacing, heading styles, page numbering and formatting conventions</w:t>
      </w:r>
      <w:r w:rsidRPr="00625132">
        <w:t>)</w:t>
      </w:r>
      <w:r>
        <w:t>.</w:t>
      </w:r>
    </w:p>
    <w:p w14:paraId="18A0999E" w14:textId="77777777" w:rsidR="009C566F" w:rsidRPr="00067909" w:rsidRDefault="009C566F" w:rsidP="009C566F">
      <w:pPr>
        <w:pStyle w:val="Heading3"/>
      </w:pPr>
      <w:r>
        <w:t>7.2 Preliminary content</w:t>
      </w:r>
    </w:p>
    <w:p w14:paraId="643202E9" w14:textId="77777777" w:rsidR="009C566F" w:rsidRDefault="009C566F" w:rsidP="009C566F">
      <w:pPr>
        <w:spacing w:line="276" w:lineRule="auto"/>
      </w:pPr>
      <w:r>
        <w:t>The following standalone sections must appear in the order shown:</w:t>
      </w:r>
    </w:p>
    <w:tbl>
      <w:tblPr>
        <w:tblStyle w:val="TableGrid"/>
        <w:tblW w:w="0" w:type="auto"/>
        <w:tblBorders>
          <w:top w:val="single" w:sz="4" w:space="0" w:color="A5A59D" w:themeColor="background2" w:themeShade="BF"/>
          <w:left w:val="single" w:sz="4" w:space="0" w:color="A5A59D" w:themeColor="background2" w:themeShade="BF"/>
          <w:bottom w:val="single" w:sz="4" w:space="0" w:color="A5A59D" w:themeColor="background2" w:themeShade="BF"/>
          <w:right w:val="single" w:sz="4" w:space="0" w:color="A5A59D" w:themeColor="background2" w:themeShade="BF"/>
          <w:insideH w:val="single" w:sz="4" w:space="0" w:color="A5A59D" w:themeColor="background2" w:themeShade="BF"/>
          <w:insideV w:val="single" w:sz="4" w:space="0" w:color="A5A59D" w:themeColor="background2" w:themeShade="BF"/>
        </w:tblBorders>
        <w:tblLook w:val="04A0" w:firstRow="1" w:lastRow="0" w:firstColumn="1" w:lastColumn="0" w:noHBand="0" w:noVBand="1"/>
      </w:tblPr>
      <w:tblGrid>
        <w:gridCol w:w="2122"/>
        <w:gridCol w:w="8072"/>
      </w:tblGrid>
      <w:tr w:rsidR="009C566F" w:rsidRPr="006B255B" w14:paraId="38BC8C55" w14:textId="77777777" w:rsidTr="00F1199C">
        <w:trPr>
          <w:tblHeader/>
        </w:trPr>
        <w:tc>
          <w:tcPr>
            <w:tcW w:w="2122" w:type="dxa"/>
            <w:shd w:val="clear" w:color="auto" w:fill="53565A" w:themeFill="accent1"/>
            <w:vAlign w:val="center"/>
          </w:tcPr>
          <w:p w14:paraId="6DA68D8B" w14:textId="77777777" w:rsidR="009C566F" w:rsidRPr="0049194E" w:rsidRDefault="009C566F" w:rsidP="00070742">
            <w:pPr>
              <w:spacing w:before="60" w:after="60" w:line="252" w:lineRule="auto"/>
              <w:jc w:val="center"/>
              <w:rPr>
                <w:b/>
                <w:bCs/>
                <w:color w:val="FFFFFF" w:themeColor="background1"/>
                <w:szCs w:val="21"/>
              </w:rPr>
            </w:pPr>
            <w:r w:rsidRPr="0049194E">
              <w:rPr>
                <w:b/>
                <w:bCs/>
                <w:color w:val="FFFFFF" w:themeColor="background1"/>
                <w:szCs w:val="21"/>
              </w:rPr>
              <w:t>Section</w:t>
            </w:r>
          </w:p>
        </w:tc>
        <w:tc>
          <w:tcPr>
            <w:tcW w:w="8072" w:type="dxa"/>
            <w:shd w:val="clear" w:color="auto" w:fill="53565A" w:themeFill="accent1"/>
            <w:vAlign w:val="center"/>
          </w:tcPr>
          <w:p w14:paraId="2990F2BA" w14:textId="77777777" w:rsidR="009C566F" w:rsidRPr="0049194E" w:rsidRDefault="009C566F" w:rsidP="00070742">
            <w:pPr>
              <w:spacing w:before="60" w:after="60" w:line="252" w:lineRule="auto"/>
              <w:jc w:val="center"/>
              <w:rPr>
                <w:b/>
                <w:bCs/>
                <w:color w:val="FFFFFF" w:themeColor="background1"/>
                <w:szCs w:val="21"/>
              </w:rPr>
            </w:pPr>
            <w:r w:rsidRPr="0049194E">
              <w:rPr>
                <w:b/>
                <w:bCs/>
                <w:color w:val="FFFFFF" w:themeColor="background1"/>
                <w:szCs w:val="21"/>
              </w:rPr>
              <w:t>Includes</w:t>
            </w:r>
          </w:p>
        </w:tc>
      </w:tr>
      <w:tr w:rsidR="009C566F" w:rsidRPr="006B255B" w14:paraId="5831D8C5" w14:textId="77777777" w:rsidTr="00F1199C">
        <w:trPr>
          <w:tblHeader/>
        </w:trPr>
        <w:tc>
          <w:tcPr>
            <w:tcW w:w="2122" w:type="dxa"/>
            <w:vAlign w:val="center"/>
          </w:tcPr>
          <w:p w14:paraId="34606CA6" w14:textId="77777777" w:rsidR="009C566F" w:rsidRPr="0049194E" w:rsidRDefault="009C566F" w:rsidP="00070742">
            <w:pPr>
              <w:spacing w:before="60" w:after="60" w:line="252" w:lineRule="auto"/>
              <w:rPr>
                <w:b/>
                <w:bCs/>
                <w:color w:val="auto"/>
                <w:szCs w:val="21"/>
              </w:rPr>
            </w:pPr>
            <w:r w:rsidRPr="0049194E">
              <w:rPr>
                <w:b/>
                <w:bCs/>
                <w:color w:val="auto"/>
                <w:szCs w:val="21"/>
              </w:rPr>
              <w:t>Cover page</w:t>
            </w:r>
          </w:p>
        </w:tc>
        <w:tc>
          <w:tcPr>
            <w:tcW w:w="8072" w:type="dxa"/>
            <w:vAlign w:val="center"/>
          </w:tcPr>
          <w:p w14:paraId="7234F8FD" w14:textId="77777777" w:rsidR="009C566F" w:rsidRPr="0049194E" w:rsidRDefault="009C566F" w:rsidP="00070742">
            <w:pPr>
              <w:pStyle w:val="ListParagraph"/>
              <w:numPr>
                <w:ilvl w:val="0"/>
                <w:numId w:val="28"/>
              </w:numPr>
              <w:spacing w:before="60" w:after="60"/>
              <w:rPr>
                <w:rFonts w:ascii="VIC Regular" w:hAnsi="VIC Regular"/>
                <w:color w:val="000000"/>
                <w:szCs w:val="21"/>
              </w:rPr>
            </w:pPr>
            <w:r w:rsidRPr="0049194E">
              <w:rPr>
                <w:rFonts w:ascii="VIC Regular" w:hAnsi="VIC Regular"/>
                <w:color w:val="000000"/>
                <w:szCs w:val="21"/>
              </w:rPr>
              <w:t>University branding.</w:t>
            </w:r>
          </w:p>
          <w:p w14:paraId="7540F632" w14:textId="77777777" w:rsidR="009C566F" w:rsidRPr="0049194E" w:rsidRDefault="009C566F" w:rsidP="00070742">
            <w:pPr>
              <w:pStyle w:val="ListParagraph"/>
              <w:numPr>
                <w:ilvl w:val="0"/>
                <w:numId w:val="28"/>
              </w:numPr>
              <w:spacing w:before="60" w:after="60"/>
              <w:rPr>
                <w:rFonts w:ascii="VIC Regular" w:hAnsi="VIC Regular"/>
                <w:color w:val="000000"/>
                <w:szCs w:val="21"/>
              </w:rPr>
            </w:pPr>
            <w:r w:rsidRPr="0049194E">
              <w:rPr>
                <w:rFonts w:ascii="VIC Regular" w:hAnsi="VIC Regular"/>
                <w:color w:val="000000"/>
                <w:szCs w:val="21"/>
              </w:rPr>
              <w:t>Report title, author(s), university name, month and year of completion.</w:t>
            </w:r>
          </w:p>
        </w:tc>
      </w:tr>
      <w:tr w:rsidR="009C566F" w:rsidRPr="006B255B" w14:paraId="0096F803" w14:textId="77777777" w:rsidTr="00F1199C">
        <w:trPr>
          <w:tblHeader/>
        </w:trPr>
        <w:tc>
          <w:tcPr>
            <w:tcW w:w="2122" w:type="dxa"/>
            <w:vAlign w:val="center"/>
          </w:tcPr>
          <w:p w14:paraId="0B55DA1B" w14:textId="77777777" w:rsidR="009C566F" w:rsidRPr="0049194E" w:rsidRDefault="009C566F" w:rsidP="00070742">
            <w:pPr>
              <w:spacing w:before="60" w:after="60" w:line="252" w:lineRule="auto"/>
              <w:rPr>
                <w:b/>
                <w:bCs/>
                <w:color w:val="auto"/>
                <w:szCs w:val="21"/>
              </w:rPr>
            </w:pPr>
            <w:r w:rsidRPr="0049194E">
              <w:rPr>
                <w:b/>
                <w:bCs/>
                <w:color w:val="auto"/>
                <w:szCs w:val="21"/>
              </w:rPr>
              <w:t xml:space="preserve">Acknowledgments </w:t>
            </w:r>
          </w:p>
        </w:tc>
        <w:tc>
          <w:tcPr>
            <w:tcW w:w="8072" w:type="dxa"/>
            <w:vAlign w:val="center"/>
          </w:tcPr>
          <w:p w14:paraId="779CFDCB" w14:textId="77777777" w:rsidR="009C566F" w:rsidRPr="0049194E" w:rsidRDefault="009C566F" w:rsidP="00070742">
            <w:pPr>
              <w:pStyle w:val="ListParagraph"/>
              <w:numPr>
                <w:ilvl w:val="0"/>
                <w:numId w:val="29"/>
              </w:numPr>
              <w:spacing w:before="60" w:after="60"/>
              <w:rPr>
                <w:rFonts w:ascii="VIC Regular" w:hAnsi="VIC Regular"/>
                <w:color w:val="000000"/>
                <w:szCs w:val="21"/>
              </w:rPr>
            </w:pPr>
            <w:r w:rsidRPr="0049194E">
              <w:rPr>
                <w:rFonts w:ascii="VIC Regular" w:hAnsi="VIC Regular"/>
                <w:color w:val="000000"/>
                <w:szCs w:val="21"/>
              </w:rPr>
              <w:t xml:space="preserve">Acknowledge BPC’s support in the format specified in the Research Grant Funding Agreement. </w:t>
            </w:r>
          </w:p>
          <w:p w14:paraId="5CC15998" w14:textId="77777777" w:rsidR="009C566F" w:rsidRPr="0049194E" w:rsidRDefault="009C566F" w:rsidP="00070742">
            <w:pPr>
              <w:pStyle w:val="ListParagraph"/>
              <w:numPr>
                <w:ilvl w:val="0"/>
                <w:numId w:val="29"/>
              </w:numPr>
              <w:spacing w:before="60" w:after="60"/>
              <w:rPr>
                <w:rFonts w:ascii="VIC Regular" w:hAnsi="VIC Regular"/>
                <w:color w:val="000000"/>
                <w:szCs w:val="21"/>
              </w:rPr>
            </w:pPr>
            <w:r w:rsidRPr="0049194E">
              <w:rPr>
                <w:rFonts w:ascii="VIC Regular" w:hAnsi="VIC Regular"/>
                <w:color w:val="000000"/>
                <w:szCs w:val="21"/>
              </w:rPr>
              <w:t>Acknowledge relevant contributors and participants where appropriate.</w:t>
            </w:r>
          </w:p>
        </w:tc>
      </w:tr>
      <w:tr w:rsidR="009C566F" w:rsidRPr="006B255B" w14:paraId="24FFB2C0" w14:textId="77777777" w:rsidTr="00F1199C">
        <w:trPr>
          <w:tblHeader/>
        </w:trPr>
        <w:tc>
          <w:tcPr>
            <w:tcW w:w="2122" w:type="dxa"/>
            <w:vAlign w:val="center"/>
          </w:tcPr>
          <w:p w14:paraId="3AB52BC2" w14:textId="24AD9597" w:rsidR="009C566F" w:rsidRPr="0049194E" w:rsidRDefault="009C566F" w:rsidP="00070742">
            <w:pPr>
              <w:spacing w:before="60" w:after="60" w:line="252" w:lineRule="auto"/>
              <w:rPr>
                <w:b/>
                <w:bCs/>
                <w:color w:val="auto"/>
                <w:szCs w:val="21"/>
              </w:rPr>
            </w:pPr>
            <w:r w:rsidRPr="0049194E">
              <w:rPr>
                <w:b/>
                <w:bCs/>
                <w:color w:val="auto"/>
                <w:szCs w:val="21"/>
              </w:rPr>
              <w:t xml:space="preserve">Executive </w:t>
            </w:r>
            <w:r w:rsidR="00715520" w:rsidRPr="0049194E">
              <w:rPr>
                <w:b/>
                <w:bCs/>
                <w:color w:val="auto"/>
                <w:szCs w:val="21"/>
              </w:rPr>
              <w:t>S</w:t>
            </w:r>
            <w:r w:rsidRPr="0049194E">
              <w:rPr>
                <w:b/>
                <w:bCs/>
                <w:color w:val="auto"/>
                <w:szCs w:val="21"/>
              </w:rPr>
              <w:t>ummary</w:t>
            </w:r>
          </w:p>
        </w:tc>
        <w:tc>
          <w:tcPr>
            <w:tcW w:w="8072" w:type="dxa"/>
            <w:vAlign w:val="center"/>
          </w:tcPr>
          <w:p w14:paraId="535C92CF" w14:textId="77777777" w:rsidR="009C566F" w:rsidRPr="0049194E" w:rsidRDefault="009C566F" w:rsidP="00070742">
            <w:pPr>
              <w:pStyle w:val="ListParagraph"/>
              <w:numPr>
                <w:ilvl w:val="0"/>
                <w:numId w:val="30"/>
              </w:numPr>
              <w:spacing w:before="60" w:after="60"/>
              <w:rPr>
                <w:rFonts w:ascii="VIC Regular" w:hAnsi="VIC Regular"/>
                <w:color w:val="000000"/>
                <w:szCs w:val="21"/>
              </w:rPr>
            </w:pPr>
            <w:r w:rsidRPr="0049194E">
              <w:rPr>
                <w:rFonts w:ascii="VIC Regular" w:hAnsi="VIC Regular"/>
                <w:color w:val="000000"/>
                <w:szCs w:val="21"/>
              </w:rPr>
              <w:t>Concise summary of the research purpose, methodology, key findings, conclusions and recommendations.</w:t>
            </w:r>
          </w:p>
          <w:p w14:paraId="2178F2A2" w14:textId="77777777" w:rsidR="009C566F" w:rsidRPr="0049194E" w:rsidRDefault="009C566F" w:rsidP="00070742">
            <w:pPr>
              <w:pStyle w:val="ListParagraph"/>
              <w:numPr>
                <w:ilvl w:val="0"/>
                <w:numId w:val="30"/>
              </w:numPr>
              <w:spacing w:before="60" w:after="60"/>
              <w:rPr>
                <w:rFonts w:ascii="VIC Regular" w:hAnsi="VIC Regular"/>
                <w:color w:val="000000"/>
                <w:szCs w:val="21"/>
              </w:rPr>
            </w:pPr>
            <w:r w:rsidRPr="0049194E">
              <w:rPr>
                <w:rFonts w:ascii="VIC Regular" w:hAnsi="VIC Regular"/>
                <w:color w:val="000000"/>
                <w:szCs w:val="21"/>
              </w:rPr>
              <w:t>Written as a standalone section that can be understood without reading the full report.</w:t>
            </w:r>
          </w:p>
          <w:p w14:paraId="3800E5C0" w14:textId="77777777" w:rsidR="009C566F" w:rsidRPr="0049194E" w:rsidRDefault="009C566F" w:rsidP="00070742">
            <w:pPr>
              <w:pStyle w:val="ListParagraph"/>
              <w:numPr>
                <w:ilvl w:val="0"/>
                <w:numId w:val="30"/>
              </w:numPr>
              <w:spacing w:before="60" w:after="60"/>
              <w:rPr>
                <w:rFonts w:ascii="VIC Regular" w:hAnsi="VIC Regular"/>
                <w:color w:val="000000"/>
                <w:szCs w:val="21"/>
              </w:rPr>
            </w:pPr>
            <w:r w:rsidRPr="0049194E">
              <w:rPr>
                <w:rFonts w:ascii="VIC Regular" w:hAnsi="VIC Regular"/>
                <w:color w:val="000000"/>
                <w:szCs w:val="21"/>
              </w:rPr>
              <w:t>Focuses on the practical implications and significance of the research for industry, policy and regulatory audiences.</w:t>
            </w:r>
          </w:p>
          <w:p w14:paraId="157AD9BC" w14:textId="77777777" w:rsidR="009C566F" w:rsidRPr="0049194E" w:rsidRDefault="009C566F" w:rsidP="00070742">
            <w:pPr>
              <w:pStyle w:val="ListParagraph"/>
              <w:numPr>
                <w:ilvl w:val="0"/>
                <w:numId w:val="30"/>
              </w:numPr>
              <w:spacing w:before="60" w:after="60"/>
              <w:rPr>
                <w:rFonts w:ascii="VIC Regular" w:hAnsi="VIC Regular"/>
                <w:color w:val="000000"/>
                <w:szCs w:val="21"/>
              </w:rPr>
            </w:pPr>
            <w:r w:rsidRPr="0049194E">
              <w:rPr>
                <w:rFonts w:ascii="VIC Regular" w:hAnsi="VIC Regular"/>
                <w:color w:val="000000"/>
                <w:szCs w:val="21"/>
              </w:rPr>
              <w:t>Typically, no more than 2-4 pages in length.</w:t>
            </w:r>
          </w:p>
        </w:tc>
      </w:tr>
      <w:tr w:rsidR="009C566F" w:rsidRPr="006B255B" w14:paraId="428BFDFE" w14:textId="77777777" w:rsidTr="00F1199C">
        <w:trPr>
          <w:tblHeader/>
        </w:trPr>
        <w:tc>
          <w:tcPr>
            <w:tcW w:w="2122" w:type="dxa"/>
            <w:vAlign w:val="center"/>
          </w:tcPr>
          <w:p w14:paraId="00794519" w14:textId="77777777" w:rsidR="009C566F" w:rsidRPr="0049194E" w:rsidRDefault="009C566F" w:rsidP="00070742">
            <w:pPr>
              <w:spacing w:before="60" w:after="60" w:line="252" w:lineRule="auto"/>
              <w:rPr>
                <w:b/>
                <w:bCs/>
                <w:color w:val="auto"/>
                <w:szCs w:val="21"/>
              </w:rPr>
            </w:pPr>
            <w:r w:rsidRPr="0049194E">
              <w:rPr>
                <w:b/>
                <w:bCs/>
                <w:color w:val="auto"/>
                <w:szCs w:val="21"/>
              </w:rPr>
              <w:t>Table of Contents</w:t>
            </w:r>
          </w:p>
        </w:tc>
        <w:tc>
          <w:tcPr>
            <w:tcW w:w="8072" w:type="dxa"/>
            <w:vAlign w:val="center"/>
          </w:tcPr>
          <w:p w14:paraId="475C7F49" w14:textId="77777777" w:rsidR="009C566F" w:rsidRPr="0049194E" w:rsidRDefault="009C566F" w:rsidP="00070742">
            <w:pPr>
              <w:pStyle w:val="ListParagraph"/>
              <w:numPr>
                <w:ilvl w:val="0"/>
                <w:numId w:val="30"/>
              </w:numPr>
              <w:spacing w:before="60" w:after="60"/>
              <w:rPr>
                <w:rFonts w:ascii="VIC Regular" w:hAnsi="VIC Regular"/>
                <w:color w:val="000000"/>
                <w:szCs w:val="21"/>
              </w:rPr>
            </w:pPr>
            <w:r w:rsidRPr="0049194E">
              <w:rPr>
                <w:rFonts w:ascii="VIC Regular" w:hAnsi="VIC Regular"/>
                <w:color w:val="000000"/>
                <w:szCs w:val="21"/>
              </w:rPr>
              <w:t>Reflects all numbered headings and sub-headings.</w:t>
            </w:r>
          </w:p>
        </w:tc>
      </w:tr>
      <w:tr w:rsidR="009C566F" w:rsidRPr="006B255B" w14:paraId="2B6F94AF" w14:textId="77777777" w:rsidTr="00F1199C">
        <w:trPr>
          <w:tblHeader/>
        </w:trPr>
        <w:tc>
          <w:tcPr>
            <w:tcW w:w="2122" w:type="dxa"/>
            <w:vAlign w:val="center"/>
          </w:tcPr>
          <w:p w14:paraId="0F9BE2DA" w14:textId="77777777" w:rsidR="009C566F" w:rsidRPr="0049194E" w:rsidRDefault="009C566F" w:rsidP="00070742">
            <w:pPr>
              <w:spacing w:before="60" w:after="60" w:line="252" w:lineRule="auto"/>
              <w:rPr>
                <w:b/>
                <w:bCs/>
                <w:color w:val="auto"/>
                <w:szCs w:val="21"/>
              </w:rPr>
            </w:pPr>
            <w:r w:rsidRPr="0049194E">
              <w:rPr>
                <w:b/>
                <w:bCs/>
                <w:color w:val="auto"/>
                <w:szCs w:val="21"/>
              </w:rPr>
              <w:t>Table of Figures</w:t>
            </w:r>
          </w:p>
        </w:tc>
        <w:tc>
          <w:tcPr>
            <w:tcW w:w="8072" w:type="dxa"/>
            <w:vAlign w:val="center"/>
          </w:tcPr>
          <w:p w14:paraId="6A5A760C" w14:textId="77777777" w:rsidR="009C566F" w:rsidRPr="0049194E" w:rsidRDefault="009C566F" w:rsidP="00070742">
            <w:pPr>
              <w:pStyle w:val="ListParagraph"/>
              <w:numPr>
                <w:ilvl w:val="0"/>
                <w:numId w:val="30"/>
              </w:numPr>
              <w:spacing w:before="60" w:after="60"/>
              <w:rPr>
                <w:rFonts w:ascii="VIC Regular" w:hAnsi="VIC Regular"/>
                <w:color w:val="000000"/>
                <w:szCs w:val="21"/>
              </w:rPr>
            </w:pPr>
            <w:r w:rsidRPr="0049194E">
              <w:rPr>
                <w:rFonts w:ascii="VIC Regular" w:hAnsi="VIC Regular"/>
                <w:color w:val="000000"/>
                <w:szCs w:val="21"/>
              </w:rPr>
              <w:t>Required where figures, charts or other visual materials are used.</w:t>
            </w:r>
          </w:p>
        </w:tc>
      </w:tr>
      <w:tr w:rsidR="009C566F" w:rsidRPr="006B255B" w14:paraId="7E409547" w14:textId="77777777" w:rsidTr="00F1199C">
        <w:trPr>
          <w:tblHeader/>
        </w:trPr>
        <w:tc>
          <w:tcPr>
            <w:tcW w:w="2122" w:type="dxa"/>
            <w:vAlign w:val="center"/>
          </w:tcPr>
          <w:p w14:paraId="72A7CDBF" w14:textId="77777777" w:rsidR="009C566F" w:rsidRPr="0049194E" w:rsidRDefault="009C566F" w:rsidP="00070742">
            <w:pPr>
              <w:spacing w:before="60" w:after="60" w:line="252" w:lineRule="auto"/>
              <w:rPr>
                <w:b/>
                <w:bCs/>
                <w:color w:val="auto"/>
                <w:szCs w:val="21"/>
              </w:rPr>
            </w:pPr>
            <w:r w:rsidRPr="0049194E">
              <w:rPr>
                <w:b/>
                <w:bCs/>
                <w:color w:val="auto"/>
                <w:szCs w:val="21"/>
              </w:rPr>
              <w:t>Table of Tables</w:t>
            </w:r>
          </w:p>
        </w:tc>
        <w:tc>
          <w:tcPr>
            <w:tcW w:w="8072" w:type="dxa"/>
            <w:vAlign w:val="center"/>
          </w:tcPr>
          <w:p w14:paraId="2A8CFFDD" w14:textId="77777777" w:rsidR="009C566F" w:rsidRPr="0049194E" w:rsidRDefault="009C566F" w:rsidP="00070742">
            <w:pPr>
              <w:pStyle w:val="ListParagraph"/>
              <w:numPr>
                <w:ilvl w:val="0"/>
                <w:numId w:val="30"/>
              </w:numPr>
              <w:spacing w:before="60" w:after="60"/>
              <w:rPr>
                <w:rFonts w:ascii="VIC Regular" w:hAnsi="VIC Regular"/>
                <w:color w:val="000000"/>
                <w:szCs w:val="21"/>
              </w:rPr>
            </w:pPr>
            <w:r w:rsidRPr="0049194E">
              <w:rPr>
                <w:rFonts w:ascii="VIC Regular" w:hAnsi="VIC Regular"/>
                <w:color w:val="000000"/>
                <w:szCs w:val="21"/>
              </w:rPr>
              <w:t>Required where tables are used.</w:t>
            </w:r>
          </w:p>
        </w:tc>
      </w:tr>
      <w:tr w:rsidR="009C566F" w:rsidRPr="006B255B" w14:paraId="207B3531" w14:textId="77777777" w:rsidTr="00F1199C">
        <w:trPr>
          <w:tblHeader/>
        </w:trPr>
        <w:tc>
          <w:tcPr>
            <w:tcW w:w="2122" w:type="dxa"/>
            <w:tcBorders>
              <w:bottom w:val="single" w:sz="4" w:space="0" w:color="95999E" w:themeColor="accent1" w:themeTint="99"/>
            </w:tcBorders>
            <w:vAlign w:val="center"/>
          </w:tcPr>
          <w:p w14:paraId="0EABB663" w14:textId="77777777" w:rsidR="009C566F" w:rsidRPr="0049194E" w:rsidRDefault="009C566F" w:rsidP="00070742">
            <w:pPr>
              <w:spacing w:before="60" w:after="60" w:line="252" w:lineRule="auto"/>
              <w:rPr>
                <w:b/>
                <w:bCs/>
                <w:color w:val="auto"/>
                <w:szCs w:val="21"/>
              </w:rPr>
            </w:pPr>
            <w:r w:rsidRPr="0049194E">
              <w:rPr>
                <w:b/>
                <w:bCs/>
                <w:color w:val="auto"/>
                <w:szCs w:val="21"/>
              </w:rPr>
              <w:t>Glossary</w:t>
            </w:r>
          </w:p>
        </w:tc>
        <w:tc>
          <w:tcPr>
            <w:tcW w:w="8072" w:type="dxa"/>
            <w:tcBorders>
              <w:bottom w:val="single" w:sz="4" w:space="0" w:color="95999E" w:themeColor="accent1" w:themeTint="99"/>
            </w:tcBorders>
            <w:vAlign w:val="center"/>
          </w:tcPr>
          <w:p w14:paraId="6C80B586" w14:textId="77777777" w:rsidR="009C566F" w:rsidRPr="0049194E" w:rsidRDefault="009C566F" w:rsidP="00070742">
            <w:pPr>
              <w:pStyle w:val="ListParagraph"/>
              <w:numPr>
                <w:ilvl w:val="0"/>
                <w:numId w:val="30"/>
              </w:numPr>
              <w:spacing w:before="60" w:after="60"/>
              <w:rPr>
                <w:rFonts w:ascii="VIC Regular" w:hAnsi="VIC Regular"/>
                <w:color w:val="000000"/>
                <w:szCs w:val="21"/>
              </w:rPr>
            </w:pPr>
            <w:r w:rsidRPr="0049194E">
              <w:rPr>
                <w:rFonts w:ascii="VIC Regular" w:hAnsi="VIC Regular"/>
                <w:color w:val="000000"/>
                <w:szCs w:val="21"/>
              </w:rPr>
              <w:t>Required where technical terms, specialised terminology or acronyms are used.</w:t>
            </w:r>
          </w:p>
          <w:p w14:paraId="20C0D369" w14:textId="77777777" w:rsidR="009C566F" w:rsidRPr="0049194E" w:rsidRDefault="009C566F" w:rsidP="00070742">
            <w:pPr>
              <w:pStyle w:val="ListParagraph"/>
              <w:numPr>
                <w:ilvl w:val="0"/>
                <w:numId w:val="30"/>
              </w:numPr>
              <w:spacing w:before="60" w:after="60"/>
              <w:rPr>
                <w:rFonts w:ascii="VIC Regular" w:hAnsi="VIC Regular"/>
                <w:color w:val="000000"/>
                <w:szCs w:val="21"/>
              </w:rPr>
            </w:pPr>
            <w:r w:rsidRPr="0049194E">
              <w:rPr>
                <w:rFonts w:ascii="VIC Regular" w:hAnsi="VIC Regular"/>
                <w:color w:val="000000"/>
                <w:szCs w:val="21"/>
              </w:rPr>
              <w:t>Clearly define key terms to support accessibility for non-specialist readers.</w:t>
            </w:r>
          </w:p>
        </w:tc>
      </w:tr>
    </w:tbl>
    <w:p w14:paraId="31B46EAB" w14:textId="77777777" w:rsidR="009C566F" w:rsidRDefault="009C566F" w:rsidP="009C566F"/>
    <w:p w14:paraId="7206761A" w14:textId="1FEC8C9A" w:rsidR="009C566F" w:rsidRPr="00067909" w:rsidRDefault="009C566F" w:rsidP="009C566F">
      <w:pPr>
        <w:pStyle w:val="Heading3"/>
      </w:pPr>
      <w:r>
        <w:lastRenderedPageBreak/>
        <w:t xml:space="preserve">7.3 Structure and </w:t>
      </w:r>
      <w:r w:rsidR="004C1376">
        <w:t xml:space="preserve">layout   </w:t>
      </w:r>
    </w:p>
    <w:p w14:paraId="7CEDB76E" w14:textId="77777777" w:rsidR="009C566F" w:rsidRPr="00067909" w:rsidRDefault="009C566F" w:rsidP="009C566F">
      <w:pPr>
        <w:pStyle w:val="Heading4"/>
      </w:pPr>
      <w:r>
        <w:t>Numbering</w:t>
      </w:r>
    </w:p>
    <w:p w14:paraId="46A2FE0E" w14:textId="77777777" w:rsidR="009C566F" w:rsidRPr="00653DC6" w:rsidRDefault="009C566F" w:rsidP="009C566F">
      <w:pPr>
        <w:spacing w:line="276" w:lineRule="auto"/>
      </w:pPr>
      <w:r>
        <w:t xml:space="preserve">All </w:t>
      </w:r>
      <w:r w:rsidRPr="00653DC6">
        <w:t>chapters and subsections</w:t>
      </w:r>
      <w:r>
        <w:t xml:space="preserve"> should be numbered</w:t>
      </w:r>
      <w:r w:rsidRPr="00653DC6">
        <w:t xml:space="preserve"> hierarchically (e.g.</w:t>
      </w:r>
      <w:r>
        <w:t>,</w:t>
      </w:r>
      <w:r w:rsidRPr="00653DC6">
        <w:t xml:space="preserve"> 1, 1.1, 1.1.1)</w:t>
      </w:r>
      <w:r>
        <w:t>.</w:t>
      </w:r>
    </w:p>
    <w:p w14:paraId="75F94C1B" w14:textId="77777777" w:rsidR="009C566F" w:rsidRPr="00067909" w:rsidRDefault="009C566F" w:rsidP="009C566F">
      <w:pPr>
        <w:pStyle w:val="Heading4"/>
      </w:pPr>
      <w:r>
        <w:t>Required sections</w:t>
      </w:r>
    </w:p>
    <w:p w14:paraId="77E98CA9" w14:textId="77777777" w:rsidR="009C566F" w:rsidRPr="00625132" w:rsidRDefault="009C566F" w:rsidP="009C566F">
      <w:r>
        <w:t>Final r</w:t>
      </w:r>
      <w:r w:rsidRPr="00625132">
        <w:t>eports must include:</w:t>
      </w:r>
    </w:p>
    <w:p w14:paraId="55C61C1D" w14:textId="7A1E570A" w:rsidR="009C566F" w:rsidRDefault="009C566F" w:rsidP="009C566F">
      <w:pPr>
        <w:numPr>
          <w:ilvl w:val="0"/>
          <w:numId w:val="22"/>
        </w:numPr>
        <w:spacing w:before="0" w:after="120" w:line="252" w:lineRule="auto"/>
        <w:ind w:left="714" w:hanging="357"/>
      </w:pPr>
      <w:r>
        <w:t xml:space="preserve">Executive </w:t>
      </w:r>
      <w:r w:rsidR="00715520">
        <w:t>Summary</w:t>
      </w:r>
    </w:p>
    <w:p w14:paraId="2C3173F4" w14:textId="77777777" w:rsidR="009C566F" w:rsidRPr="00625132" w:rsidRDefault="009C566F" w:rsidP="009C566F">
      <w:pPr>
        <w:numPr>
          <w:ilvl w:val="0"/>
          <w:numId w:val="22"/>
        </w:numPr>
        <w:spacing w:before="0" w:after="120" w:line="252" w:lineRule="auto"/>
        <w:ind w:left="714" w:hanging="357"/>
      </w:pPr>
      <w:r w:rsidRPr="00625132">
        <w:t>Introduction</w:t>
      </w:r>
    </w:p>
    <w:p w14:paraId="003A354E" w14:textId="11EA27E2" w:rsidR="009C566F" w:rsidRPr="00625132" w:rsidRDefault="009C566F" w:rsidP="009C566F">
      <w:pPr>
        <w:numPr>
          <w:ilvl w:val="0"/>
          <w:numId w:val="22"/>
        </w:numPr>
        <w:spacing w:before="0" w:after="120" w:line="252" w:lineRule="auto"/>
        <w:ind w:left="714" w:hanging="357"/>
      </w:pPr>
      <w:r w:rsidRPr="00625132">
        <w:t xml:space="preserve">Literature </w:t>
      </w:r>
      <w:r w:rsidR="00715520">
        <w:t>R</w:t>
      </w:r>
      <w:r w:rsidRPr="00625132">
        <w:t>eview (where applicable)</w:t>
      </w:r>
    </w:p>
    <w:p w14:paraId="541BA6C2" w14:textId="1949C211" w:rsidR="009C566F" w:rsidRPr="00625132" w:rsidRDefault="009C566F" w:rsidP="009C566F">
      <w:pPr>
        <w:numPr>
          <w:ilvl w:val="0"/>
          <w:numId w:val="22"/>
        </w:numPr>
        <w:spacing w:before="0" w:after="120" w:line="252" w:lineRule="auto"/>
        <w:ind w:left="714" w:hanging="357"/>
      </w:pPr>
      <w:r w:rsidRPr="00625132">
        <w:t>Methodology</w:t>
      </w:r>
      <w:r w:rsidR="00EE1962">
        <w:t xml:space="preserve"> (including limitations)</w:t>
      </w:r>
    </w:p>
    <w:p w14:paraId="43D94DE0" w14:textId="77777777" w:rsidR="009C566F" w:rsidRPr="00625132" w:rsidRDefault="009C566F" w:rsidP="009C566F">
      <w:pPr>
        <w:numPr>
          <w:ilvl w:val="0"/>
          <w:numId w:val="22"/>
        </w:numPr>
        <w:spacing w:before="0" w:after="120" w:line="252" w:lineRule="auto"/>
        <w:ind w:left="714" w:hanging="357"/>
      </w:pPr>
      <w:r w:rsidRPr="00625132">
        <w:t>Results / Findings</w:t>
      </w:r>
    </w:p>
    <w:p w14:paraId="028D53BC" w14:textId="4937A7C8" w:rsidR="009C566F" w:rsidRDefault="009C566F" w:rsidP="009C566F">
      <w:pPr>
        <w:numPr>
          <w:ilvl w:val="0"/>
          <w:numId w:val="22"/>
        </w:numPr>
        <w:spacing w:before="0" w:after="120" w:line="252" w:lineRule="auto"/>
        <w:ind w:left="714" w:hanging="357"/>
      </w:pPr>
      <w:r w:rsidRPr="00625132">
        <w:t>Discussion</w:t>
      </w:r>
      <w:r>
        <w:t xml:space="preserve"> and </w:t>
      </w:r>
      <w:r w:rsidR="00715520">
        <w:t>I</w:t>
      </w:r>
      <w:r>
        <w:t>mplications</w:t>
      </w:r>
      <w:r w:rsidR="00B92EAC">
        <w:t xml:space="preserve"> (where applicable)</w:t>
      </w:r>
    </w:p>
    <w:p w14:paraId="02D2001C" w14:textId="725E37D4" w:rsidR="009C566F" w:rsidRPr="00625132" w:rsidRDefault="009C566F" w:rsidP="009C566F">
      <w:pPr>
        <w:numPr>
          <w:ilvl w:val="0"/>
          <w:numId w:val="22"/>
        </w:numPr>
        <w:spacing w:before="0" w:after="120" w:line="252" w:lineRule="auto"/>
        <w:ind w:left="714" w:hanging="357"/>
      </w:pPr>
      <w:r>
        <w:t xml:space="preserve">Recommendations and </w:t>
      </w:r>
      <w:r w:rsidR="00715520">
        <w:t>F</w:t>
      </w:r>
      <w:r>
        <w:t xml:space="preserve">uture </w:t>
      </w:r>
      <w:r w:rsidR="00715520">
        <w:t>D</w:t>
      </w:r>
      <w:r>
        <w:t>irections</w:t>
      </w:r>
    </w:p>
    <w:p w14:paraId="4D5AD71D" w14:textId="77777777" w:rsidR="009C566F" w:rsidRPr="00625132" w:rsidRDefault="009C566F" w:rsidP="009C566F">
      <w:pPr>
        <w:numPr>
          <w:ilvl w:val="0"/>
          <w:numId w:val="22"/>
        </w:numPr>
        <w:spacing w:before="0" w:after="120" w:line="252" w:lineRule="auto"/>
        <w:ind w:left="714" w:hanging="357"/>
      </w:pPr>
      <w:r w:rsidRPr="00625132">
        <w:t>Conclusion</w:t>
      </w:r>
    </w:p>
    <w:p w14:paraId="30FB5311" w14:textId="77777777" w:rsidR="009C566F" w:rsidRPr="00625132" w:rsidRDefault="009C566F" w:rsidP="009C566F">
      <w:pPr>
        <w:numPr>
          <w:ilvl w:val="0"/>
          <w:numId w:val="22"/>
        </w:numPr>
        <w:spacing w:before="0" w:after="120" w:line="252" w:lineRule="auto"/>
        <w:ind w:left="714" w:hanging="357"/>
      </w:pPr>
      <w:r w:rsidRPr="00625132">
        <w:t>References</w:t>
      </w:r>
    </w:p>
    <w:p w14:paraId="34AE75B7" w14:textId="77777777" w:rsidR="009C566F" w:rsidRPr="00625132" w:rsidRDefault="009C566F" w:rsidP="009C566F">
      <w:pPr>
        <w:numPr>
          <w:ilvl w:val="0"/>
          <w:numId w:val="22"/>
        </w:numPr>
        <w:spacing w:before="0" w:line="252" w:lineRule="auto"/>
        <w:ind w:left="714" w:hanging="357"/>
      </w:pPr>
      <w:r w:rsidRPr="00625132">
        <w:t>Appendices (if applicable)</w:t>
      </w:r>
      <w:r>
        <w:t>.</w:t>
      </w:r>
    </w:p>
    <w:p w14:paraId="23E6AC59" w14:textId="77777777" w:rsidR="009C566F" w:rsidRDefault="009C566F" w:rsidP="009C566F">
      <w:r>
        <w:t>Content must be logically organised with a clear and traceable line of reasoning.</w:t>
      </w:r>
    </w:p>
    <w:p w14:paraId="636E9504" w14:textId="77777777" w:rsidR="009C566F" w:rsidRPr="00511189" w:rsidRDefault="009C566F" w:rsidP="009C566F">
      <w:pPr>
        <w:pStyle w:val="Heading3"/>
      </w:pPr>
      <w:r>
        <w:t xml:space="preserve">7.4 </w:t>
      </w:r>
      <w:r w:rsidRPr="00511189">
        <w:t xml:space="preserve">Content, analysis and conclusions   </w:t>
      </w:r>
    </w:p>
    <w:p w14:paraId="2457AD9F" w14:textId="77777777" w:rsidR="009C566F" w:rsidRPr="00511189" w:rsidRDefault="009C566F" w:rsidP="009C566F">
      <w:pPr>
        <w:spacing w:after="100" w:line="276" w:lineRule="auto"/>
      </w:pPr>
      <w:r w:rsidRPr="00511189">
        <w:t>Reports must demonstrate:</w:t>
      </w:r>
    </w:p>
    <w:p w14:paraId="52AC6734" w14:textId="77777777" w:rsidR="009C566F" w:rsidRPr="002D5AA8" w:rsidRDefault="009C566F" w:rsidP="00070742">
      <w:pPr>
        <w:pStyle w:val="ListParagraph"/>
        <w:numPr>
          <w:ilvl w:val="0"/>
          <w:numId w:val="35"/>
        </w:numPr>
        <w:rPr>
          <w:rFonts w:ascii="VIC Regular" w:hAnsi="VIC Regular"/>
          <w:color w:val="000000"/>
        </w:rPr>
      </w:pPr>
      <w:r w:rsidRPr="002D5AA8">
        <w:rPr>
          <w:rFonts w:ascii="VIC Regular" w:hAnsi="VIC Regular"/>
          <w:color w:val="000000"/>
        </w:rPr>
        <w:t>a clearly defined and consistently maintained research purpose or question</w:t>
      </w:r>
    </w:p>
    <w:p w14:paraId="3B0029CE" w14:textId="77777777" w:rsidR="009C566F" w:rsidRPr="002D5AA8" w:rsidRDefault="009C566F" w:rsidP="00070742">
      <w:pPr>
        <w:pStyle w:val="ListParagraph"/>
        <w:numPr>
          <w:ilvl w:val="0"/>
          <w:numId w:val="35"/>
        </w:numPr>
        <w:rPr>
          <w:rFonts w:ascii="VIC Regular" w:hAnsi="VIC Regular"/>
          <w:color w:val="000000"/>
        </w:rPr>
      </w:pPr>
      <w:r w:rsidRPr="002D5AA8">
        <w:rPr>
          <w:rFonts w:ascii="VIC Regular" w:hAnsi="VIC Regular"/>
          <w:color w:val="000000"/>
        </w:rPr>
        <w:t>a clearly articulated hypothesis or research objective</w:t>
      </w:r>
    </w:p>
    <w:p w14:paraId="10509D9A" w14:textId="77777777" w:rsidR="009C566F" w:rsidRPr="002D5AA8" w:rsidRDefault="009C566F" w:rsidP="00070742">
      <w:pPr>
        <w:pStyle w:val="ListParagraph"/>
        <w:numPr>
          <w:ilvl w:val="0"/>
          <w:numId w:val="35"/>
        </w:numPr>
        <w:rPr>
          <w:rFonts w:ascii="VIC Regular" w:hAnsi="VIC Regular"/>
          <w:color w:val="000000"/>
        </w:rPr>
      </w:pPr>
      <w:r w:rsidRPr="002D5AA8">
        <w:rPr>
          <w:rFonts w:ascii="VIC Regular" w:hAnsi="VIC Regular"/>
          <w:color w:val="000000"/>
        </w:rPr>
        <w:t>a transparent and justified methodology that enables the reader to understand how the results were obtained</w:t>
      </w:r>
    </w:p>
    <w:p w14:paraId="7FBAE7A5" w14:textId="77777777" w:rsidR="009C566F" w:rsidRPr="002D5AA8" w:rsidRDefault="009C566F" w:rsidP="00070742">
      <w:pPr>
        <w:pStyle w:val="ListParagraph"/>
        <w:numPr>
          <w:ilvl w:val="0"/>
          <w:numId w:val="35"/>
        </w:numPr>
        <w:rPr>
          <w:rFonts w:ascii="VIC Regular" w:hAnsi="VIC Regular"/>
          <w:color w:val="000000"/>
        </w:rPr>
      </w:pPr>
      <w:r w:rsidRPr="002D5AA8">
        <w:rPr>
          <w:rFonts w:ascii="VIC Regular" w:hAnsi="VIC Regular"/>
          <w:color w:val="000000"/>
        </w:rPr>
        <w:t>accurate and complete presentation of data and findings</w:t>
      </w:r>
    </w:p>
    <w:p w14:paraId="4055A8D1" w14:textId="77777777" w:rsidR="009C566F" w:rsidRPr="002D5AA8" w:rsidRDefault="009C566F" w:rsidP="00070742">
      <w:pPr>
        <w:pStyle w:val="ListParagraph"/>
        <w:numPr>
          <w:ilvl w:val="0"/>
          <w:numId w:val="35"/>
        </w:numPr>
        <w:rPr>
          <w:rFonts w:ascii="VIC Regular" w:hAnsi="VIC Regular"/>
          <w:color w:val="000000"/>
        </w:rPr>
      </w:pPr>
      <w:r w:rsidRPr="002D5AA8">
        <w:rPr>
          <w:rFonts w:ascii="VIC Regular" w:hAnsi="VIC Regular"/>
          <w:color w:val="000000"/>
        </w:rPr>
        <w:t>robust analysis and interpretation rather than description alone</w:t>
      </w:r>
    </w:p>
    <w:p w14:paraId="313A27C7" w14:textId="77777777" w:rsidR="009C566F" w:rsidRPr="002D5AA8" w:rsidRDefault="009C566F" w:rsidP="00070742">
      <w:pPr>
        <w:pStyle w:val="ListParagraph"/>
        <w:numPr>
          <w:ilvl w:val="0"/>
          <w:numId w:val="35"/>
        </w:numPr>
        <w:rPr>
          <w:rFonts w:ascii="VIC Regular" w:hAnsi="VIC Regular"/>
          <w:color w:val="000000"/>
        </w:rPr>
      </w:pPr>
      <w:r w:rsidRPr="002D5AA8">
        <w:rPr>
          <w:rFonts w:ascii="VIC Regular" w:hAnsi="VIC Regular"/>
          <w:color w:val="000000"/>
        </w:rPr>
        <w:t>explicit and consistent links between evidence, analysis, and conclusions</w:t>
      </w:r>
    </w:p>
    <w:p w14:paraId="1F14CC92" w14:textId="77777777" w:rsidR="009C566F" w:rsidRPr="002D5AA8" w:rsidRDefault="009C566F" w:rsidP="00070742">
      <w:pPr>
        <w:pStyle w:val="ListParagraph"/>
        <w:numPr>
          <w:ilvl w:val="0"/>
          <w:numId w:val="35"/>
        </w:numPr>
        <w:rPr>
          <w:rFonts w:ascii="VIC Regular" w:hAnsi="VIC Regular"/>
          <w:color w:val="000000"/>
        </w:rPr>
      </w:pPr>
      <w:r w:rsidRPr="002D5AA8">
        <w:rPr>
          <w:rFonts w:ascii="VIC Regular" w:hAnsi="VIC Regular"/>
          <w:color w:val="000000"/>
        </w:rPr>
        <w:t>critical evaluation of the topic, including consideration of alternative perspectives and counterarguments where relevant</w:t>
      </w:r>
    </w:p>
    <w:p w14:paraId="0F9B3DFD" w14:textId="68DFF57C" w:rsidR="009C566F" w:rsidRPr="002D5AA8" w:rsidRDefault="009C566F" w:rsidP="008E5998">
      <w:pPr>
        <w:pStyle w:val="ListParagraph"/>
        <w:numPr>
          <w:ilvl w:val="0"/>
          <w:numId w:val="35"/>
        </w:numPr>
        <w:rPr>
          <w:rFonts w:ascii="VIC Regular" w:hAnsi="VIC Regular"/>
          <w:color w:val="000000"/>
        </w:rPr>
      </w:pPr>
      <w:r w:rsidRPr="002D5AA8">
        <w:rPr>
          <w:rFonts w:ascii="VIC Regular" w:hAnsi="VIC Regular"/>
          <w:color w:val="000000"/>
        </w:rPr>
        <w:t>original insight</w:t>
      </w:r>
      <w:r w:rsidR="00181A95">
        <w:rPr>
          <w:rFonts w:ascii="VIC Regular" w:hAnsi="VIC Regular"/>
          <w:color w:val="000000"/>
        </w:rPr>
        <w:t>s</w:t>
      </w:r>
      <w:r w:rsidRPr="002D5AA8">
        <w:rPr>
          <w:rFonts w:ascii="VIC Regular" w:hAnsi="VIC Regular"/>
          <w:color w:val="000000"/>
        </w:rPr>
        <w:t xml:space="preserve"> and meaningful conclusions supported by</w:t>
      </w:r>
      <w:r w:rsidR="00527F7B">
        <w:rPr>
          <w:rFonts w:ascii="VIC Regular" w:hAnsi="VIC Regular"/>
          <w:color w:val="000000"/>
        </w:rPr>
        <w:t xml:space="preserve"> the findings</w:t>
      </w:r>
      <w:r w:rsidR="001D38DC">
        <w:rPr>
          <w:rFonts w:ascii="VIC Regular" w:hAnsi="VIC Regular"/>
          <w:color w:val="000000"/>
        </w:rPr>
        <w:t xml:space="preserve"> provide </w:t>
      </w:r>
      <w:r w:rsidRPr="002D5AA8">
        <w:rPr>
          <w:rFonts w:ascii="VIC Regular" w:hAnsi="VIC Regular"/>
          <w:color w:val="000000"/>
        </w:rPr>
        <w:t>practical value for industry, policy or regulatory audiences, and</w:t>
      </w:r>
    </w:p>
    <w:p w14:paraId="51A5D2AC" w14:textId="77777777" w:rsidR="009C566F" w:rsidRPr="002D5AA8" w:rsidRDefault="009C566F" w:rsidP="00070742">
      <w:pPr>
        <w:pStyle w:val="ListParagraph"/>
        <w:numPr>
          <w:ilvl w:val="0"/>
          <w:numId w:val="35"/>
        </w:numPr>
        <w:rPr>
          <w:rFonts w:ascii="VIC Regular" w:hAnsi="VIC Regular"/>
          <w:color w:val="000000"/>
        </w:rPr>
      </w:pPr>
      <w:r w:rsidRPr="002D5AA8">
        <w:rPr>
          <w:rFonts w:ascii="VIC Regular" w:hAnsi="VIC Regular"/>
          <w:color w:val="000000"/>
        </w:rPr>
        <w:t xml:space="preserve">recommendations, implications and future research directions that are logically derived from the findings. </w:t>
      </w:r>
    </w:p>
    <w:p w14:paraId="6190006D" w14:textId="77777777" w:rsidR="009C566F" w:rsidRPr="00726278" w:rsidRDefault="009C566F" w:rsidP="009C566F">
      <w:r w:rsidRPr="00726278">
        <w:t>Reports should demonstrate analytical rigour and make a meaningful contribution to understanding the research topic. Reports that rely primarily on description, unsupported opinion, or weak connections between evidence and conclusions will not meet the BPC's expectations.</w:t>
      </w:r>
    </w:p>
    <w:p w14:paraId="6C6D3DAC" w14:textId="77777777" w:rsidR="009C566F" w:rsidRPr="00067909" w:rsidRDefault="009C566F" w:rsidP="009C566F">
      <w:pPr>
        <w:pStyle w:val="Heading3"/>
      </w:pPr>
      <w:r>
        <w:lastRenderedPageBreak/>
        <w:t xml:space="preserve">7.5 Use of evidence and referencing   </w:t>
      </w:r>
    </w:p>
    <w:p w14:paraId="35E3D4CA" w14:textId="77777777" w:rsidR="009C566F" w:rsidRDefault="009C566F" w:rsidP="009C566F">
      <w:pPr>
        <w:pStyle w:val="Heading4"/>
      </w:pPr>
      <w:r>
        <w:t>Source quality</w:t>
      </w:r>
    </w:p>
    <w:p w14:paraId="0067130B" w14:textId="77777777" w:rsidR="009C566F" w:rsidRPr="009B7FBD" w:rsidRDefault="009C566F" w:rsidP="009C566F">
      <w:r w:rsidRPr="009B7FBD">
        <w:t xml:space="preserve">Claims must be supported by relevant, accurate, and reliable sources, </w:t>
      </w:r>
      <w:r>
        <w:t>with priority given to</w:t>
      </w:r>
      <w:r w:rsidRPr="009B7FBD">
        <w:t xml:space="preserve">: </w:t>
      </w:r>
    </w:p>
    <w:p w14:paraId="0D522F51" w14:textId="77777777" w:rsidR="009C566F" w:rsidRPr="00854873" w:rsidRDefault="009C566F" w:rsidP="009C566F">
      <w:pPr>
        <w:pStyle w:val="ListParagraph"/>
        <w:numPr>
          <w:ilvl w:val="0"/>
          <w:numId w:val="25"/>
        </w:numPr>
        <w:rPr>
          <w:rFonts w:ascii="VIC Regular" w:hAnsi="VIC Regular"/>
          <w:color w:val="000000"/>
        </w:rPr>
      </w:pPr>
      <w:r w:rsidRPr="00854873">
        <w:rPr>
          <w:rFonts w:ascii="VIC Regular" w:hAnsi="VIC Regular"/>
          <w:color w:val="000000"/>
        </w:rPr>
        <w:t>peer-reviewed literature, and</w:t>
      </w:r>
    </w:p>
    <w:p w14:paraId="24EDF13F" w14:textId="77777777" w:rsidR="009C566F" w:rsidRPr="00854873" w:rsidRDefault="009C566F" w:rsidP="009C566F">
      <w:pPr>
        <w:pStyle w:val="ListParagraph"/>
        <w:numPr>
          <w:ilvl w:val="0"/>
          <w:numId w:val="25"/>
        </w:numPr>
        <w:rPr>
          <w:rFonts w:ascii="VIC Regular" w:hAnsi="VIC Regular"/>
          <w:color w:val="000000"/>
        </w:rPr>
      </w:pPr>
      <w:r w:rsidRPr="00854873">
        <w:rPr>
          <w:rFonts w:ascii="VIC Regular" w:hAnsi="VIC Regular"/>
          <w:color w:val="000000"/>
        </w:rPr>
        <w:t>government, regulatory, academic and other reputable institutional sources with recognised subject matter expertise.</w:t>
      </w:r>
    </w:p>
    <w:p w14:paraId="574CD64B" w14:textId="77777777" w:rsidR="009C566F" w:rsidRDefault="009C566F" w:rsidP="009C566F">
      <w:pPr>
        <w:pStyle w:val="Heading4"/>
      </w:pPr>
      <w:r>
        <w:t>Referencing</w:t>
      </w:r>
    </w:p>
    <w:p w14:paraId="39C5D2BA" w14:textId="77777777" w:rsidR="009C566F" w:rsidRDefault="009C566F" w:rsidP="009C566F">
      <w:r>
        <w:t xml:space="preserve">A consistent referencing style must be used throughout the report. </w:t>
      </w:r>
    </w:p>
    <w:p w14:paraId="7531F2B3" w14:textId="77777777" w:rsidR="009C566F" w:rsidRDefault="009C566F" w:rsidP="009C566F">
      <w:r>
        <w:t>All in-text citations much match the reference list.</w:t>
      </w:r>
    </w:p>
    <w:p w14:paraId="1838A1A9" w14:textId="77777777" w:rsidR="009C566F" w:rsidRDefault="009C566F" w:rsidP="009C566F">
      <w:pPr>
        <w:pStyle w:val="Heading4"/>
      </w:pPr>
      <w:r>
        <w:t>Attribution</w:t>
      </w:r>
    </w:p>
    <w:p w14:paraId="4F9E81C6" w14:textId="10EA1295" w:rsidR="009C566F" w:rsidRDefault="009C566F" w:rsidP="009C566F">
      <w:pPr>
        <w:spacing w:line="276" w:lineRule="auto"/>
      </w:pPr>
      <w:r w:rsidRPr="009F2E5B">
        <w:t xml:space="preserve">All sources, data, </w:t>
      </w:r>
      <w:r>
        <w:t>figures, t</w:t>
      </w:r>
      <w:r w:rsidR="00702872">
        <w:t>ab</w:t>
      </w:r>
      <w:r>
        <w:t xml:space="preserve">les and other </w:t>
      </w:r>
      <w:r w:rsidRPr="009F2E5B">
        <w:t>visual materials must be clearly and accurately attributed</w:t>
      </w:r>
      <w:r>
        <w:t>.</w:t>
      </w:r>
    </w:p>
    <w:p w14:paraId="0EE5574F" w14:textId="77777777" w:rsidR="009C566F" w:rsidRPr="00067909" w:rsidRDefault="009C566F" w:rsidP="009C566F">
      <w:pPr>
        <w:pStyle w:val="Heading3"/>
      </w:pPr>
      <w:r>
        <w:t>7.6 Figures, tables and visual materials</w:t>
      </w:r>
    </w:p>
    <w:p w14:paraId="0F532507" w14:textId="77777777" w:rsidR="009C566F" w:rsidRPr="00A80BB7" w:rsidRDefault="009C566F" w:rsidP="009C566F">
      <w:pPr>
        <w:spacing w:after="100" w:line="276" w:lineRule="auto"/>
      </w:pPr>
      <w:r w:rsidRPr="00A80BB7">
        <w:t xml:space="preserve">All </w:t>
      </w:r>
      <w:r>
        <w:t>figures, tables and visual materials</w:t>
      </w:r>
      <w:r w:rsidRPr="00A80BB7">
        <w:t xml:space="preserve"> must:</w:t>
      </w:r>
    </w:p>
    <w:p w14:paraId="03C04148" w14:textId="77777777" w:rsidR="009C566F" w:rsidRPr="00854873" w:rsidRDefault="009C566F" w:rsidP="009C566F">
      <w:pPr>
        <w:pStyle w:val="ListParagraph"/>
        <w:numPr>
          <w:ilvl w:val="0"/>
          <w:numId w:val="26"/>
        </w:numPr>
        <w:rPr>
          <w:rFonts w:ascii="VIC Regular" w:hAnsi="VIC Regular"/>
          <w:color w:val="000000"/>
        </w:rPr>
      </w:pPr>
      <w:r w:rsidRPr="00854873">
        <w:rPr>
          <w:rFonts w:ascii="VIC Regular" w:hAnsi="VIC Regular"/>
          <w:color w:val="000000"/>
        </w:rPr>
        <w:t>be numbered sequentially</w:t>
      </w:r>
    </w:p>
    <w:p w14:paraId="0195226E" w14:textId="77777777" w:rsidR="009C566F" w:rsidRPr="00854873" w:rsidRDefault="009C566F" w:rsidP="009C566F">
      <w:pPr>
        <w:pStyle w:val="ListParagraph"/>
        <w:numPr>
          <w:ilvl w:val="0"/>
          <w:numId w:val="26"/>
        </w:numPr>
        <w:rPr>
          <w:rFonts w:ascii="VIC Regular" w:hAnsi="VIC Regular"/>
          <w:color w:val="000000"/>
        </w:rPr>
      </w:pPr>
      <w:r w:rsidRPr="00854873">
        <w:rPr>
          <w:rFonts w:ascii="VIC Regular" w:hAnsi="VIC Regular"/>
          <w:color w:val="000000"/>
        </w:rPr>
        <w:t>include clear titles and captions</w:t>
      </w:r>
    </w:p>
    <w:p w14:paraId="51567D13" w14:textId="77777777" w:rsidR="009C566F" w:rsidRPr="00854873" w:rsidRDefault="009C566F" w:rsidP="009C566F">
      <w:pPr>
        <w:pStyle w:val="ListParagraph"/>
        <w:numPr>
          <w:ilvl w:val="0"/>
          <w:numId w:val="26"/>
        </w:numPr>
        <w:rPr>
          <w:rFonts w:ascii="VIC Regular" w:hAnsi="VIC Regular"/>
          <w:color w:val="000000"/>
        </w:rPr>
      </w:pPr>
      <w:r w:rsidRPr="00854873">
        <w:rPr>
          <w:rFonts w:ascii="VIC Regular" w:hAnsi="VIC Regular"/>
          <w:color w:val="000000"/>
        </w:rPr>
        <w:t>be referenced in the report text</w:t>
      </w:r>
    </w:p>
    <w:p w14:paraId="7E0914B2" w14:textId="77777777" w:rsidR="009C566F" w:rsidRPr="00854873" w:rsidRDefault="009C566F" w:rsidP="009C566F">
      <w:pPr>
        <w:pStyle w:val="ListParagraph"/>
        <w:numPr>
          <w:ilvl w:val="0"/>
          <w:numId w:val="26"/>
        </w:numPr>
        <w:rPr>
          <w:rFonts w:ascii="VIC Regular" w:hAnsi="VIC Regular"/>
          <w:color w:val="000000"/>
        </w:rPr>
      </w:pPr>
      <w:r w:rsidRPr="00854873">
        <w:rPr>
          <w:rFonts w:ascii="VIC Regular" w:hAnsi="VIC Regular"/>
          <w:color w:val="000000"/>
        </w:rPr>
        <w:t>appear in the Table of Figures or Table of Tables, where applicable</w:t>
      </w:r>
    </w:p>
    <w:p w14:paraId="3D6BF151" w14:textId="77777777" w:rsidR="009C566F" w:rsidRPr="00854873" w:rsidRDefault="009C566F" w:rsidP="009C566F">
      <w:pPr>
        <w:pStyle w:val="ListParagraph"/>
        <w:numPr>
          <w:ilvl w:val="0"/>
          <w:numId w:val="26"/>
        </w:numPr>
        <w:rPr>
          <w:rFonts w:ascii="VIC Regular" w:hAnsi="VIC Regular"/>
          <w:color w:val="000000"/>
        </w:rPr>
      </w:pPr>
      <w:r w:rsidRPr="00854873">
        <w:rPr>
          <w:rFonts w:ascii="VIC Regular" w:hAnsi="VIC Regular"/>
          <w:color w:val="000000"/>
        </w:rPr>
        <w:t>include source attribution where applicable, and</w:t>
      </w:r>
    </w:p>
    <w:p w14:paraId="7115859E" w14:textId="77777777" w:rsidR="009C566F" w:rsidRPr="00854873" w:rsidRDefault="009C566F" w:rsidP="009C566F">
      <w:pPr>
        <w:pStyle w:val="ListParagraph"/>
        <w:numPr>
          <w:ilvl w:val="0"/>
          <w:numId w:val="26"/>
        </w:numPr>
        <w:rPr>
          <w:rFonts w:ascii="VIC Regular" w:hAnsi="VIC Regular"/>
          <w:color w:val="000000"/>
        </w:rPr>
      </w:pPr>
      <w:r w:rsidRPr="00854873">
        <w:rPr>
          <w:rFonts w:ascii="VIC Regular" w:hAnsi="VIC Regular"/>
          <w:color w:val="000000"/>
        </w:rPr>
        <w:t>support and enhance the analysis presented in the report.</w:t>
      </w:r>
    </w:p>
    <w:p w14:paraId="61B3EC64" w14:textId="77777777" w:rsidR="009C566F" w:rsidRPr="00067909" w:rsidRDefault="009C566F" w:rsidP="009C566F">
      <w:pPr>
        <w:pStyle w:val="Heading3"/>
      </w:pPr>
      <w:r>
        <w:t>7.7 Writing standards</w:t>
      </w:r>
    </w:p>
    <w:p w14:paraId="4E80AB0B" w14:textId="1993C65A" w:rsidR="009C566F" w:rsidRDefault="009C566F" w:rsidP="009C566F">
      <w:r>
        <w:t xml:space="preserve">Reports must be written in a clear and </w:t>
      </w:r>
      <w:r w:rsidR="000348A6">
        <w:t xml:space="preserve">easy to understand </w:t>
      </w:r>
      <w:r>
        <w:t xml:space="preserve">style. </w:t>
      </w:r>
    </w:p>
    <w:p w14:paraId="392EA25C" w14:textId="77777777" w:rsidR="009C566F" w:rsidRDefault="009C566F" w:rsidP="009C566F">
      <w:r>
        <w:t>Reports should:</w:t>
      </w:r>
    </w:p>
    <w:p w14:paraId="4D176356" w14:textId="77777777" w:rsidR="009C566F" w:rsidRPr="00854873" w:rsidRDefault="009C566F" w:rsidP="009C566F">
      <w:pPr>
        <w:pStyle w:val="ListParagraph"/>
        <w:numPr>
          <w:ilvl w:val="0"/>
          <w:numId w:val="27"/>
        </w:numPr>
        <w:rPr>
          <w:rFonts w:ascii="VIC Regular" w:hAnsi="VIC Regular"/>
          <w:color w:val="000000"/>
        </w:rPr>
      </w:pPr>
      <w:r w:rsidRPr="00854873">
        <w:rPr>
          <w:rFonts w:ascii="VIC Regular" w:hAnsi="VIC Regular"/>
          <w:color w:val="000000"/>
        </w:rPr>
        <w:t>be accessible to non-academic audiences</w:t>
      </w:r>
    </w:p>
    <w:p w14:paraId="154AB1C3" w14:textId="77777777" w:rsidR="009C566F" w:rsidRPr="00854873" w:rsidRDefault="009C566F" w:rsidP="009C566F">
      <w:pPr>
        <w:pStyle w:val="ListParagraph"/>
        <w:numPr>
          <w:ilvl w:val="0"/>
          <w:numId w:val="27"/>
        </w:numPr>
        <w:rPr>
          <w:rFonts w:ascii="VIC Regular" w:hAnsi="VIC Regular"/>
          <w:color w:val="000000"/>
        </w:rPr>
      </w:pPr>
      <w:r w:rsidRPr="00854873">
        <w:rPr>
          <w:rFonts w:ascii="VIC Regular" w:hAnsi="VIC Regular"/>
          <w:color w:val="000000"/>
        </w:rPr>
        <w:t>minimise technical jargon where possible</w:t>
      </w:r>
    </w:p>
    <w:p w14:paraId="6D923F4F" w14:textId="4FBB625D" w:rsidR="009C566F" w:rsidRPr="00854873" w:rsidRDefault="009C566F" w:rsidP="009C566F">
      <w:pPr>
        <w:pStyle w:val="ListParagraph"/>
        <w:numPr>
          <w:ilvl w:val="0"/>
          <w:numId w:val="27"/>
        </w:numPr>
        <w:rPr>
          <w:rFonts w:ascii="VIC Regular" w:hAnsi="VIC Regular"/>
          <w:color w:val="000000"/>
        </w:rPr>
      </w:pPr>
      <w:r w:rsidRPr="00854873">
        <w:rPr>
          <w:rFonts w:ascii="VIC Regular" w:hAnsi="VIC Regular"/>
          <w:color w:val="000000"/>
        </w:rPr>
        <w:t xml:space="preserve">explain technical concepts and terminology </w:t>
      </w:r>
      <w:r w:rsidR="005B6E10">
        <w:rPr>
          <w:rFonts w:ascii="VIC Regular" w:hAnsi="VIC Regular"/>
          <w:color w:val="000000"/>
        </w:rPr>
        <w:t xml:space="preserve">in plain language </w:t>
      </w:r>
      <w:r w:rsidRPr="00854873">
        <w:rPr>
          <w:rFonts w:ascii="VIC Regular" w:hAnsi="VIC Regular"/>
          <w:color w:val="000000"/>
        </w:rPr>
        <w:t>where necessary</w:t>
      </w:r>
    </w:p>
    <w:p w14:paraId="1E939FC1" w14:textId="77777777" w:rsidR="009C566F" w:rsidRPr="00854873" w:rsidRDefault="009C566F" w:rsidP="009C566F">
      <w:pPr>
        <w:pStyle w:val="ListParagraph"/>
        <w:numPr>
          <w:ilvl w:val="0"/>
          <w:numId w:val="27"/>
        </w:numPr>
        <w:rPr>
          <w:rFonts w:ascii="VIC Regular" w:hAnsi="VIC Regular"/>
          <w:color w:val="000000"/>
        </w:rPr>
      </w:pPr>
      <w:r w:rsidRPr="00854873">
        <w:rPr>
          <w:rFonts w:ascii="VIC Regular" w:hAnsi="VIC Regular"/>
          <w:color w:val="000000"/>
        </w:rPr>
        <w:t>focus on practical insights, implications and recommendations</w:t>
      </w:r>
    </w:p>
    <w:p w14:paraId="206471E0" w14:textId="77777777" w:rsidR="009C566F" w:rsidRPr="00854873" w:rsidRDefault="009C566F" w:rsidP="009C566F">
      <w:pPr>
        <w:pStyle w:val="ListParagraph"/>
        <w:numPr>
          <w:ilvl w:val="0"/>
          <w:numId w:val="27"/>
        </w:numPr>
        <w:rPr>
          <w:rFonts w:ascii="VIC Regular" w:hAnsi="VIC Regular"/>
          <w:color w:val="000000"/>
        </w:rPr>
      </w:pPr>
      <w:r w:rsidRPr="00854873">
        <w:rPr>
          <w:rFonts w:ascii="VIC Regular" w:hAnsi="VIC Regular"/>
          <w:color w:val="000000"/>
        </w:rPr>
        <w:t>be clear, precise and professionally written</w:t>
      </w:r>
    </w:p>
    <w:p w14:paraId="48717225" w14:textId="77777777" w:rsidR="009C566F" w:rsidRPr="00854873" w:rsidRDefault="009C566F" w:rsidP="009C566F">
      <w:pPr>
        <w:pStyle w:val="ListParagraph"/>
        <w:numPr>
          <w:ilvl w:val="0"/>
          <w:numId w:val="27"/>
        </w:numPr>
        <w:rPr>
          <w:rFonts w:ascii="VIC Regular" w:hAnsi="VIC Regular"/>
          <w:color w:val="000000"/>
        </w:rPr>
      </w:pPr>
      <w:r w:rsidRPr="00854873">
        <w:rPr>
          <w:rFonts w:ascii="VIC Regular" w:hAnsi="VIC Regular"/>
          <w:color w:val="000000"/>
        </w:rPr>
        <w:t>be logically structured with smooth transitions between sections, and</w:t>
      </w:r>
    </w:p>
    <w:p w14:paraId="4334D221" w14:textId="77777777" w:rsidR="009C566F" w:rsidRPr="00854873" w:rsidRDefault="009C566F" w:rsidP="009C566F">
      <w:pPr>
        <w:pStyle w:val="ListParagraph"/>
        <w:numPr>
          <w:ilvl w:val="0"/>
          <w:numId w:val="27"/>
        </w:numPr>
        <w:rPr>
          <w:rFonts w:ascii="VIC Regular" w:hAnsi="VIC Regular"/>
          <w:color w:val="000000"/>
        </w:rPr>
      </w:pPr>
      <w:r w:rsidRPr="00854873">
        <w:rPr>
          <w:rFonts w:ascii="VIC Regular" w:hAnsi="VIC Regular"/>
          <w:color w:val="000000"/>
        </w:rPr>
        <w:t>be free from avoidable grammatical, spelling, typographical and formatting errors.</w:t>
      </w:r>
    </w:p>
    <w:p w14:paraId="5C6E09EA" w14:textId="77777777" w:rsidR="009C566F" w:rsidRDefault="009C566F" w:rsidP="005E75DF">
      <w:pPr>
        <w:pStyle w:val="Heading2"/>
        <w:numPr>
          <w:ilvl w:val="0"/>
          <w:numId w:val="34"/>
        </w:numPr>
        <w:tabs>
          <w:tab w:val="num" w:pos="360"/>
          <w:tab w:val="num" w:pos="720"/>
        </w:tabs>
        <w:spacing w:before="240" w:line="276" w:lineRule="auto"/>
      </w:pPr>
      <w:r>
        <w:t>Compliance with this guide</w:t>
      </w:r>
    </w:p>
    <w:p w14:paraId="047F2C41" w14:textId="77777777" w:rsidR="009C566F" w:rsidRPr="00E8234E" w:rsidRDefault="009C566F" w:rsidP="009C566F">
      <w:r w:rsidRPr="00E8234E">
        <w:t>Researchers are expected to comply with the requirements set out in this guide when preparing interim reports, draft final reports and final reports.</w:t>
      </w:r>
    </w:p>
    <w:p w14:paraId="1DD16FB7" w14:textId="77777777" w:rsidR="009C566F" w:rsidRPr="00E8234E" w:rsidRDefault="009C566F" w:rsidP="009C566F">
      <w:r w:rsidRPr="00E8234E">
        <w:lastRenderedPageBreak/>
        <w:t>Reports that do not meet these requirements may be returned for revision before review or acceptance.</w:t>
      </w:r>
    </w:p>
    <w:p w14:paraId="06B77881" w14:textId="77777777" w:rsidR="009C566F" w:rsidRDefault="009C566F" w:rsidP="005E75DF">
      <w:pPr>
        <w:pStyle w:val="Heading2"/>
        <w:numPr>
          <w:ilvl w:val="0"/>
          <w:numId w:val="34"/>
        </w:numPr>
        <w:tabs>
          <w:tab w:val="num" w:pos="360"/>
          <w:tab w:val="num" w:pos="720"/>
        </w:tabs>
        <w:spacing w:before="240" w:line="276" w:lineRule="auto"/>
      </w:pPr>
      <w:r>
        <w:t>Submission checklist</w:t>
      </w:r>
    </w:p>
    <w:p w14:paraId="4796A91B" w14:textId="77777777" w:rsidR="009C566F" w:rsidRPr="003249FA" w:rsidRDefault="009C566F" w:rsidP="009C566F">
      <w:r w:rsidRPr="003249FA">
        <w:t xml:space="preserve">A submission checklist is provided </w:t>
      </w:r>
      <w:r>
        <w:t xml:space="preserve">in </w:t>
      </w:r>
      <w:r>
        <w:rPr>
          <w:b/>
          <w:bCs/>
        </w:rPr>
        <w:t>Attachment 1</w:t>
      </w:r>
      <w:r w:rsidRPr="003249FA">
        <w:t xml:space="preserve">. Researchers </w:t>
      </w:r>
      <w:r>
        <w:t>are expected to</w:t>
      </w:r>
      <w:r w:rsidRPr="003249FA">
        <w:t xml:space="preserve"> complete the checklist before submitting any draft or final report to the BPC.</w:t>
      </w:r>
    </w:p>
    <w:p w14:paraId="79E24C25" w14:textId="77777777" w:rsidR="009C566F" w:rsidRDefault="009C566F" w:rsidP="009C566F">
      <w:r w:rsidRPr="003249FA">
        <w:t>The checklist is intended as a quality assurance tool to assist research teams in confirming that all requirements of this guide have been addressed, including report structure, formatting, content, analysis, referencing, and presentation standards.</w:t>
      </w:r>
    </w:p>
    <w:p w14:paraId="79901163" w14:textId="77777777" w:rsidR="009C566F" w:rsidRDefault="009C566F" w:rsidP="009C566F">
      <w:r w:rsidRPr="00D96408">
        <w:t>Completion of the checklist does not guarantee acceptance of a report; however, it is expected that all items will be considered and addressed prior to submission. The checklist should be used to verify that reports are complete, professionally presented, and ready for</w:t>
      </w:r>
      <w:r>
        <w:t xml:space="preserve"> the BPC’s</w:t>
      </w:r>
      <w:r w:rsidRPr="00D96408">
        <w:t xml:space="preserve"> review.</w:t>
      </w:r>
    </w:p>
    <w:p w14:paraId="26F7FD2D" w14:textId="77777777" w:rsidR="009C566F" w:rsidRDefault="009C566F" w:rsidP="009C566F">
      <w:r w:rsidRPr="00DF04AF">
        <w:t>Researchers are encouraged to use the checklist throughout the report development process rather than only at the point of submission. This will help ensure that draft and final reports meet</w:t>
      </w:r>
      <w:r>
        <w:t xml:space="preserve"> the</w:t>
      </w:r>
      <w:r w:rsidRPr="00DF04AF">
        <w:t xml:space="preserve"> BPC</w:t>
      </w:r>
      <w:r>
        <w:t>’s</w:t>
      </w:r>
      <w:r w:rsidRPr="00DF04AF">
        <w:t xml:space="preserve"> expectations and enable feedback to focus on the substance of the research, rather than avoidable issues relating to formatting, structure, or presentation.</w:t>
      </w:r>
    </w:p>
    <w:p w14:paraId="298D689F" w14:textId="241EDDC1" w:rsidR="00FA11AE" w:rsidRPr="00DF04AF" w:rsidRDefault="00FA11AE" w:rsidP="009C566F">
      <w:r>
        <w:t>Researchers do not have to submit the checklist to the BPC.</w:t>
      </w:r>
    </w:p>
    <w:p w14:paraId="12B864B8" w14:textId="77777777" w:rsidR="009C566F" w:rsidRDefault="009C566F" w:rsidP="009C566F">
      <w:pPr>
        <w:spacing w:line="259" w:lineRule="auto"/>
        <w:rPr>
          <w:rFonts w:eastAsiaTheme="majorEastAsia" w:cstheme="majorBidi"/>
          <w:b/>
          <w:sz w:val="36"/>
          <w:szCs w:val="26"/>
        </w:rPr>
      </w:pPr>
      <w:r>
        <w:br w:type="page"/>
      </w:r>
    </w:p>
    <w:p w14:paraId="46FC9141" w14:textId="77777777" w:rsidR="009C566F" w:rsidRDefault="009C566F" w:rsidP="009C566F">
      <w:pPr>
        <w:pStyle w:val="Heading2"/>
        <w:tabs>
          <w:tab w:val="num" w:pos="360"/>
        </w:tabs>
        <w:spacing w:before="240" w:line="276" w:lineRule="auto"/>
      </w:pPr>
      <w:r>
        <w:lastRenderedPageBreak/>
        <w:t>Attachment 1: Submission checklist</w:t>
      </w:r>
    </w:p>
    <w:p w14:paraId="625D3D1C" w14:textId="77777777" w:rsidR="009C566F" w:rsidRPr="00470803" w:rsidRDefault="009C566F" w:rsidP="009C566F">
      <w:r w:rsidRPr="00470803">
        <w:t>This checklist has been developed to support researchers in preparing reports that meet the requirements of the BPC Research Report Style Guide.</w:t>
      </w:r>
    </w:p>
    <w:p w14:paraId="2DFE347D" w14:textId="77777777" w:rsidR="009C566F" w:rsidRPr="00470803" w:rsidRDefault="009C566F" w:rsidP="009C566F">
      <w:r w:rsidRPr="00470803">
        <w:t>The checklist is intended to be used as a quality assurance tool throughout the report development process and before submission of a draft final report or final report. It provides a practical way for researchers to confirm that all formatting, structural, analytical, presentation and referencing requirements have been addressed.</w:t>
      </w:r>
    </w:p>
    <w:p w14:paraId="0C3066AC" w14:textId="77777777" w:rsidR="009C566F" w:rsidRPr="00470803" w:rsidRDefault="009C566F" w:rsidP="009C566F">
      <w:r w:rsidRPr="00470803">
        <w:t>The checklist also supports a more efficient review process by helping to ensure that reports are complete, professionally presented and ready for substantive review. This enables BPC feedback to focus on the research findings, analysis, implications and recommendations, rather than avoidable issues relating to formatting, structure, writing quality or referencing.</w:t>
      </w:r>
    </w:p>
    <w:p w14:paraId="37DF7DFF" w14:textId="77777777" w:rsidR="009C566F" w:rsidRPr="00470803" w:rsidRDefault="009C566F" w:rsidP="009C566F">
      <w:r w:rsidRPr="00470803">
        <w:t>Researchers are encouraged to use this checklist as a working document throughout the life of the project, particularly when preparing interim reports, draft final reports and the final report.</w:t>
      </w:r>
    </w:p>
    <w:p w14:paraId="13F16B3E" w14:textId="77777777" w:rsidR="009C566F" w:rsidRPr="00A8281D" w:rsidRDefault="009C566F" w:rsidP="009C566F">
      <w:pPr>
        <w:pStyle w:val="Heading4"/>
      </w:pPr>
      <w:r w:rsidRPr="00A8281D">
        <w:t xml:space="preserve">A. Formatting and </w:t>
      </w:r>
      <w:r>
        <w:t>f</w:t>
      </w:r>
      <w:r w:rsidRPr="00A8281D">
        <w:t xml:space="preserve">ront </w:t>
      </w:r>
      <w:r>
        <w:t>m</w:t>
      </w:r>
      <w:r w:rsidRPr="00A8281D">
        <w:t>atter</w:t>
      </w:r>
    </w:p>
    <w:p w14:paraId="2FABE791" w14:textId="5A0609AE" w:rsidR="009C566F" w:rsidRPr="00254B15" w:rsidRDefault="005109E3" w:rsidP="009C566F">
      <w:pPr>
        <w:spacing w:after="0" w:line="276" w:lineRule="auto"/>
      </w:pPr>
      <w:sdt>
        <w:sdtPr>
          <w:rPr>
            <w:rFonts w:ascii="Segoe UI Symbol" w:hAnsi="Segoe UI Symbol" w:cs="Segoe UI Symbol"/>
          </w:rPr>
          <w:id w:val="828261444"/>
          <w14:checkbox>
            <w14:checked w14:val="0"/>
            <w14:checkedState w14:val="2612" w14:font="MS Gothic"/>
            <w14:uncheckedState w14:val="2610" w14:font="MS Gothic"/>
          </w14:checkbox>
        </w:sdtPr>
        <w:sdtEndPr/>
        <w:sdtContent>
          <w:r w:rsidR="00F82540">
            <w:rPr>
              <w:rFonts w:ascii="MS Gothic" w:eastAsia="MS Gothic" w:hAnsi="MS Gothic" w:cs="Segoe UI Symbol" w:hint="eastAsia"/>
            </w:rPr>
            <w:t>☐</w:t>
          </w:r>
        </w:sdtContent>
      </w:sdt>
      <w:r w:rsidR="009C566F">
        <w:rPr>
          <w:rFonts w:ascii="Segoe UI Symbol" w:hAnsi="Segoe UI Symbol" w:cs="Segoe UI Symbol"/>
        </w:rPr>
        <w:t xml:space="preserve"> </w:t>
      </w:r>
      <w:r w:rsidR="009C566F">
        <w:t>Official u</w:t>
      </w:r>
      <w:r w:rsidR="009C566F" w:rsidRPr="00A8281D">
        <w:t xml:space="preserve">niversity </w:t>
      </w:r>
      <w:r w:rsidR="009C566F">
        <w:t xml:space="preserve">report </w:t>
      </w:r>
      <w:r w:rsidR="009C566F" w:rsidRPr="00A8281D">
        <w:t>template used</w:t>
      </w:r>
      <w:r w:rsidR="009C566F" w:rsidRPr="00A8281D">
        <w:br/>
      </w:r>
      <w:sdt>
        <w:sdtPr>
          <w:id w:val="1213697981"/>
          <w14:checkbox>
            <w14:checked w14:val="0"/>
            <w14:checkedState w14:val="2612" w14:font="MS Gothic"/>
            <w14:uncheckedState w14:val="2610" w14:font="MS Gothic"/>
          </w14:checkbox>
        </w:sdtPr>
        <w:sdtEndPr/>
        <w:sdtContent>
          <w:r w:rsidR="00F82540">
            <w:rPr>
              <w:rFonts w:ascii="MS Gothic" w:eastAsia="MS Gothic" w:hAnsi="MS Gothic" w:hint="eastAsia"/>
            </w:rPr>
            <w:t>☐</w:t>
          </w:r>
        </w:sdtContent>
      </w:sdt>
      <w:r w:rsidR="009C566F" w:rsidRPr="00A8281D">
        <w:t xml:space="preserve"> University-branded cover page included</w:t>
      </w:r>
      <w:r w:rsidR="009C566F" w:rsidRPr="00A8281D">
        <w:br/>
      </w:r>
      <w:sdt>
        <w:sdtPr>
          <w:id w:val="-439380435"/>
          <w:placeholder>
            <w:docPart w:val="F8DE38ACB8CD4AD3BA5EB9F3F6737BFC"/>
          </w:placeholder>
        </w:sdtPr>
        <w:sdtEndPr/>
        <w:sdtContent>
          <w:sdt>
            <w:sdtPr>
              <w:id w:val="585734616"/>
              <w14:checkbox>
                <w14:checked w14:val="0"/>
                <w14:checkedState w14:val="2612" w14:font="MS Gothic"/>
                <w14:uncheckedState w14:val="2610" w14:font="MS Gothic"/>
              </w14:checkbox>
            </w:sdtPr>
            <w:sdtEndPr/>
            <w:sdtContent>
              <w:r w:rsidR="0066657A">
                <w:rPr>
                  <w:rFonts w:ascii="MS Gothic" w:eastAsia="MS Gothic" w:hAnsi="MS Gothic" w:hint="eastAsia"/>
                </w:rPr>
                <w:t>☐</w:t>
              </w:r>
            </w:sdtContent>
          </w:sdt>
        </w:sdtContent>
      </w:sdt>
      <w:r w:rsidR="009C566F" w:rsidRPr="00A8281D">
        <w:t xml:space="preserve"> </w:t>
      </w:r>
      <w:r w:rsidR="009C566F">
        <w:t>Executive summary</w:t>
      </w:r>
      <w:r w:rsidR="009C566F" w:rsidRPr="00A8281D">
        <w:t xml:space="preserve"> included</w:t>
      </w:r>
      <w:r w:rsidR="009C566F">
        <w:t xml:space="preserve"> that </w:t>
      </w:r>
      <w:r w:rsidR="009C566F" w:rsidRPr="00254B15">
        <w:t>provides a clear and accessible summary of the research purpose, methodology, key findings, conclusions and recommendations</w:t>
      </w:r>
    </w:p>
    <w:p w14:paraId="70DF686F" w14:textId="55F641E8" w:rsidR="009C566F" w:rsidRDefault="005109E3" w:rsidP="009C566F">
      <w:pPr>
        <w:spacing w:after="0" w:line="276" w:lineRule="auto"/>
      </w:pPr>
      <w:sdt>
        <w:sdtPr>
          <w:id w:val="-357348106"/>
          <w14:checkbox>
            <w14:checked w14:val="0"/>
            <w14:checkedState w14:val="2612" w14:font="MS Gothic"/>
            <w14:uncheckedState w14:val="2610" w14:font="MS Gothic"/>
          </w14:checkbox>
        </w:sdtPr>
        <w:sdtEndPr/>
        <w:sdtContent>
          <w:r w:rsidR="00C30EAF">
            <w:rPr>
              <w:rFonts w:ascii="MS Gothic" w:eastAsia="MS Gothic" w:hAnsi="MS Gothic" w:hint="eastAsia"/>
            </w:rPr>
            <w:t>☐</w:t>
          </w:r>
        </w:sdtContent>
      </w:sdt>
      <w:r w:rsidR="009C566F" w:rsidRPr="00A8281D">
        <w:t xml:space="preserve"> Acknowledgements section included</w:t>
      </w:r>
    </w:p>
    <w:p w14:paraId="45B66475" w14:textId="77777777" w:rsidR="009C566F" w:rsidRDefault="005109E3" w:rsidP="009C566F">
      <w:pPr>
        <w:spacing w:after="0" w:line="276" w:lineRule="auto"/>
      </w:pPr>
      <w:sdt>
        <w:sdtPr>
          <w:id w:val="1966002833"/>
          <w14:checkbox>
            <w14:checked w14:val="0"/>
            <w14:checkedState w14:val="2612" w14:font="MS Gothic"/>
            <w14:uncheckedState w14:val="2610" w14:font="MS Gothic"/>
          </w14:checkbox>
        </w:sdtPr>
        <w:sdtEndPr/>
        <w:sdtContent>
          <w:r w:rsidR="009C566F">
            <w:rPr>
              <w:rFonts w:ascii="MS Gothic" w:eastAsia="MS Gothic" w:hAnsi="MS Gothic" w:hint="eastAsia"/>
            </w:rPr>
            <w:t>☐</w:t>
          </w:r>
        </w:sdtContent>
      </w:sdt>
      <w:r w:rsidR="009C566F" w:rsidRPr="00A8281D">
        <w:t xml:space="preserve"> Table of </w:t>
      </w:r>
      <w:r w:rsidR="009C566F">
        <w:t>C</w:t>
      </w:r>
      <w:r w:rsidR="009C566F" w:rsidRPr="00A8281D">
        <w:t>ontents included and accurate</w:t>
      </w:r>
      <w:r w:rsidR="009C566F" w:rsidRPr="00A8281D">
        <w:br/>
      </w:r>
      <w:sdt>
        <w:sdtPr>
          <w:id w:val="1649784207"/>
          <w14:checkbox>
            <w14:checked w14:val="0"/>
            <w14:checkedState w14:val="2612" w14:font="MS Gothic"/>
            <w14:uncheckedState w14:val="2610" w14:font="MS Gothic"/>
          </w14:checkbox>
        </w:sdtPr>
        <w:sdtEndPr/>
        <w:sdtContent>
          <w:r w:rsidR="009C566F">
            <w:rPr>
              <w:rFonts w:ascii="MS Gothic" w:eastAsia="MS Gothic" w:hAnsi="MS Gothic" w:hint="eastAsia"/>
            </w:rPr>
            <w:t>☐</w:t>
          </w:r>
        </w:sdtContent>
      </w:sdt>
      <w:r w:rsidR="009C566F" w:rsidRPr="00A8281D">
        <w:t xml:space="preserve"> Table of </w:t>
      </w:r>
      <w:r w:rsidR="009C566F">
        <w:t>F</w:t>
      </w:r>
      <w:r w:rsidR="009C566F" w:rsidRPr="00A8281D">
        <w:t xml:space="preserve">igures included </w:t>
      </w:r>
      <w:r w:rsidR="009C566F">
        <w:t>(</w:t>
      </w:r>
      <w:r w:rsidR="009C566F" w:rsidRPr="00A8281D">
        <w:t>where applicable</w:t>
      </w:r>
      <w:r w:rsidR="009C566F">
        <w:t>)</w:t>
      </w:r>
    </w:p>
    <w:p w14:paraId="0138B958" w14:textId="77777777" w:rsidR="009C566F" w:rsidRDefault="005109E3" w:rsidP="009C566F">
      <w:pPr>
        <w:spacing w:after="0" w:line="276" w:lineRule="auto"/>
      </w:pPr>
      <w:sdt>
        <w:sdtPr>
          <w:id w:val="-186607105"/>
          <w14:checkbox>
            <w14:checked w14:val="0"/>
            <w14:checkedState w14:val="2612" w14:font="MS Gothic"/>
            <w14:uncheckedState w14:val="2610" w14:font="MS Gothic"/>
          </w14:checkbox>
        </w:sdtPr>
        <w:sdtEndPr/>
        <w:sdtContent>
          <w:r w:rsidR="009C566F">
            <w:rPr>
              <w:rFonts w:ascii="MS Gothic" w:eastAsia="MS Gothic" w:hAnsi="MS Gothic" w:hint="eastAsia"/>
            </w:rPr>
            <w:t>☐</w:t>
          </w:r>
        </w:sdtContent>
      </w:sdt>
      <w:r w:rsidR="009C566F" w:rsidRPr="00A8281D">
        <w:t xml:space="preserve"> Table of </w:t>
      </w:r>
      <w:r w:rsidR="009C566F">
        <w:t>Tables</w:t>
      </w:r>
      <w:r w:rsidR="009C566F" w:rsidRPr="00A8281D">
        <w:t xml:space="preserve"> included </w:t>
      </w:r>
      <w:r w:rsidR="009C566F">
        <w:t>(</w:t>
      </w:r>
      <w:r w:rsidR="009C566F" w:rsidRPr="00A8281D">
        <w:t>where applicable</w:t>
      </w:r>
      <w:r w:rsidR="009C566F">
        <w:t>)</w:t>
      </w:r>
    </w:p>
    <w:p w14:paraId="782B1A77" w14:textId="77777777" w:rsidR="009C566F" w:rsidRPr="00A8281D" w:rsidRDefault="005109E3" w:rsidP="009C566F">
      <w:pPr>
        <w:spacing w:line="276" w:lineRule="auto"/>
      </w:pPr>
      <w:sdt>
        <w:sdtPr>
          <w:id w:val="425083208"/>
          <w14:checkbox>
            <w14:checked w14:val="0"/>
            <w14:checkedState w14:val="2612" w14:font="MS Gothic"/>
            <w14:uncheckedState w14:val="2610" w14:font="MS Gothic"/>
          </w14:checkbox>
        </w:sdtPr>
        <w:sdtEndPr/>
        <w:sdtContent>
          <w:r w:rsidR="009C566F">
            <w:rPr>
              <w:rFonts w:ascii="MS Gothic" w:eastAsia="MS Gothic" w:hAnsi="MS Gothic" w:hint="eastAsia"/>
            </w:rPr>
            <w:t>☐</w:t>
          </w:r>
        </w:sdtContent>
      </w:sdt>
      <w:r w:rsidR="009C566F" w:rsidRPr="00A8281D">
        <w:t xml:space="preserve"> Glossary included (where technical terms</w:t>
      </w:r>
      <w:r w:rsidR="009C566F">
        <w:t xml:space="preserve">, </w:t>
      </w:r>
      <w:r w:rsidR="009C566F" w:rsidRPr="00DE4C8E">
        <w:rPr>
          <w:color w:val="auto"/>
          <w:szCs w:val="21"/>
        </w:rPr>
        <w:t xml:space="preserve">specialised terminology or acronyms </w:t>
      </w:r>
      <w:r w:rsidR="009C566F" w:rsidRPr="00A8281D">
        <w:t>are used)</w:t>
      </w:r>
    </w:p>
    <w:p w14:paraId="28A33B99" w14:textId="77777777" w:rsidR="009C566F" w:rsidRPr="00A8281D" w:rsidRDefault="009C566F" w:rsidP="009C566F">
      <w:pPr>
        <w:pStyle w:val="Heading4"/>
      </w:pPr>
      <w:r w:rsidRPr="00A8281D">
        <w:t xml:space="preserve">B. Structure and </w:t>
      </w:r>
      <w:r>
        <w:t>o</w:t>
      </w:r>
      <w:r w:rsidRPr="00A8281D">
        <w:t>rganisation</w:t>
      </w:r>
    </w:p>
    <w:p w14:paraId="19321F0C" w14:textId="77777777" w:rsidR="009C566F" w:rsidRPr="00A8281D" w:rsidRDefault="005109E3" w:rsidP="009C566F">
      <w:pPr>
        <w:spacing w:after="60" w:line="276" w:lineRule="auto"/>
      </w:pPr>
      <w:sdt>
        <w:sdtPr>
          <w:id w:val="-435286282"/>
          <w14:checkbox>
            <w14:checked w14:val="0"/>
            <w14:checkedState w14:val="2612" w14:font="MS Gothic"/>
            <w14:uncheckedState w14:val="2610" w14:font="MS Gothic"/>
          </w14:checkbox>
        </w:sdtPr>
        <w:sdtEndPr/>
        <w:sdtContent>
          <w:r w:rsidR="009C566F">
            <w:rPr>
              <w:rFonts w:ascii="MS Gothic" w:eastAsia="MS Gothic" w:hAnsi="MS Gothic" w:hint="eastAsia"/>
            </w:rPr>
            <w:t>☐</w:t>
          </w:r>
        </w:sdtContent>
      </w:sdt>
      <w:r w:rsidR="009C566F" w:rsidRPr="00A8281D">
        <w:t xml:space="preserve"> All chapters are numbered</w:t>
      </w:r>
      <w:r w:rsidR="009C566F" w:rsidRPr="00A8281D">
        <w:br/>
      </w:r>
      <w:sdt>
        <w:sdtPr>
          <w:id w:val="-505368982"/>
          <w14:checkbox>
            <w14:checked w14:val="0"/>
            <w14:checkedState w14:val="2612" w14:font="MS Gothic"/>
            <w14:uncheckedState w14:val="2610" w14:font="MS Gothic"/>
          </w14:checkbox>
        </w:sdtPr>
        <w:sdtEndPr/>
        <w:sdtContent>
          <w:r w:rsidR="009C566F">
            <w:rPr>
              <w:rFonts w:ascii="MS Gothic" w:eastAsia="MS Gothic" w:hAnsi="MS Gothic" w:hint="eastAsia"/>
            </w:rPr>
            <w:t>☐</w:t>
          </w:r>
        </w:sdtContent>
      </w:sdt>
      <w:r w:rsidR="009C566F" w:rsidRPr="00A8281D">
        <w:t xml:space="preserve"> Subsections are numbered hierarchically (e.g. 1.1, 1.1.1)</w:t>
      </w:r>
      <w:r w:rsidR="009C566F" w:rsidRPr="00A8281D">
        <w:br/>
      </w:r>
      <w:sdt>
        <w:sdtPr>
          <w:id w:val="-888347394"/>
          <w14:checkbox>
            <w14:checked w14:val="0"/>
            <w14:checkedState w14:val="2612" w14:font="MS Gothic"/>
            <w14:uncheckedState w14:val="2610" w14:font="MS Gothic"/>
          </w14:checkbox>
        </w:sdtPr>
        <w:sdtEndPr/>
        <w:sdtContent>
          <w:r w:rsidR="009C566F">
            <w:rPr>
              <w:rFonts w:ascii="MS Gothic" w:eastAsia="MS Gothic" w:hAnsi="MS Gothic" w:hint="eastAsia"/>
            </w:rPr>
            <w:t>☐</w:t>
          </w:r>
        </w:sdtContent>
      </w:sdt>
      <w:r w:rsidR="009C566F" w:rsidRPr="00A8281D">
        <w:t xml:space="preserve"> All required sections are present:</w:t>
      </w:r>
    </w:p>
    <w:p w14:paraId="32DDC742" w14:textId="6D85AAED" w:rsidR="009C566F" w:rsidRPr="00A8281D" w:rsidRDefault="005109E3" w:rsidP="009C566F">
      <w:pPr>
        <w:spacing w:after="60" w:line="276" w:lineRule="auto"/>
        <w:ind w:left="360"/>
      </w:pPr>
      <w:sdt>
        <w:sdtPr>
          <w:id w:val="1233114255"/>
          <w14:checkbox>
            <w14:checked w14:val="0"/>
            <w14:checkedState w14:val="2612" w14:font="MS Gothic"/>
            <w14:uncheckedState w14:val="2610" w14:font="MS Gothic"/>
          </w14:checkbox>
        </w:sdtPr>
        <w:sdtEndPr/>
        <w:sdtContent>
          <w:r w:rsidR="009C566F">
            <w:rPr>
              <w:rFonts w:ascii="MS Gothic" w:eastAsia="MS Gothic" w:hAnsi="MS Gothic" w:hint="eastAsia"/>
            </w:rPr>
            <w:t>☐</w:t>
          </w:r>
        </w:sdtContent>
      </w:sdt>
      <w:r w:rsidR="009C566F" w:rsidRPr="00A8281D">
        <w:t xml:space="preserve"> </w:t>
      </w:r>
      <w:r w:rsidR="009C566F">
        <w:t xml:space="preserve">Executive </w:t>
      </w:r>
      <w:r w:rsidR="007C3312">
        <w:t>S</w:t>
      </w:r>
      <w:r w:rsidR="009C566F">
        <w:t>ummary</w:t>
      </w:r>
    </w:p>
    <w:p w14:paraId="0131F5CA" w14:textId="77777777" w:rsidR="009C566F" w:rsidRPr="00A8281D" w:rsidRDefault="005109E3" w:rsidP="009C566F">
      <w:pPr>
        <w:spacing w:after="60" w:line="276" w:lineRule="auto"/>
        <w:ind w:left="360"/>
      </w:pPr>
      <w:sdt>
        <w:sdtPr>
          <w:id w:val="612332914"/>
          <w14:checkbox>
            <w14:checked w14:val="0"/>
            <w14:checkedState w14:val="2612" w14:font="MS Gothic"/>
            <w14:uncheckedState w14:val="2610" w14:font="MS Gothic"/>
          </w14:checkbox>
        </w:sdtPr>
        <w:sdtEndPr/>
        <w:sdtContent>
          <w:r w:rsidR="009C566F">
            <w:rPr>
              <w:rFonts w:ascii="MS Gothic" w:eastAsia="MS Gothic" w:hAnsi="MS Gothic" w:hint="eastAsia"/>
            </w:rPr>
            <w:t>☐</w:t>
          </w:r>
        </w:sdtContent>
      </w:sdt>
      <w:r w:rsidR="009C566F" w:rsidRPr="00A8281D">
        <w:t xml:space="preserve"> Introduction</w:t>
      </w:r>
    </w:p>
    <w:p w14:paraId="74AEEC72" w14:textId="32E4D7FC" w:rsidR="009C566F" w:rsidRPr="00A8281D" w:rsidRDefault="005109E3" w:rsidP="009C566F">
      <w:pPr>
        <w:spacing w:before="60" w:after="60" w:line="276" w:lineRule="auto"/>
        <w:ind w:firstLine="360"/>
      </w:pPr>
      <w:sdt>
        <w:sdtPr>
          <w:id w:val="1513872260"/>
          <w14:checkbox>
            <w14:checked w14:val="0"/>
            <w14:checkedState w14:val="2612" w14:font="MS Gothic"/>
            <w14:uncheckedState w14:val="2610" w14:font="MS Gothic"/>
          </w14:checkbox>
        </w:sdtPr>
        <w:sdtEndPr/>
        <w:sdtContent>
          <w:r w:rsidR="009C566F">
            <w:rPr>
              <w:rFonts w:ascii="MS Gothic" w:eastAsia="MS Gothic" w:hAnsi="MS Gothic" w:hint="eastAsia"/>
            </w:rPr>
            <w:t>☐</w:t>
          </w:r>
        </w:sdtContent>
      </w:sdt>
      <w:r w:rsidR="009C566F" w:rsidRPr="00A8281D">
        <w:t xml:space="preserve"> Literature Review (</w:t>
      </w:r>
      <w:r w:rsidR="004D554B">
        <w:t>where</w:t>
      </w:r>
      <w:r w:rsidR="009C566F" w:rsidRPr="00A8281D">
        <w:t xml:space="preserve"> applicable)</w:t>
      </w:r>
    </w:p>
    <w:p w14:paraId="75B1B5BE" w14:textId="3B5B74B0" w:rsidR="009C566F" w:rsidRPr="00A8281D" w:rsidRDefault="005109E3" w:rsidP="009C566F">
      <w:pPr>
        <w:spacing w:before="60" w:after="60" w:line="276" w:lineRule="auto"/>
        <w:ind w:left="360"/>
      </w:pPr>
      <w:sdt>
        <w:sdtPr>
          <w:id w:val="-1323418645"/>
          <w14:checkbox>
            <w14:checked w14:val="0"/>
            <w14:checkedState w14:val="2612" w14:font="MS Gothic"/>
            <w14:uncheckedState w14:val="2610" w14:font="MS Gothic"/>
          </w14:checkbox>
        </w:sdtPr>
        <w:sdtEndPr/>
        <w:sdtContent>
          <w:r w:rsidR="009C566F">
            <w:rPr>
              <w:rFonts w:ascii="MS Gothic" w:eastAsia="MS Gothic" w:hAnsi="MS Gothic" w:hint="eastAsia"/>
            </w:rPr>
            <w:t>☐</w:t>
          </w:r>
        </w:sdtContent>
      </w:sdt>
      <w:r w:rsidR="009C566F" w:rsidRPr="00A8281D">
        <w:t xml:space="preserve"> Methodology</w:t>
      </w:r>
      <w:r w:rsidR="005777A2">
        <w:t xml:space="preserve"> (including limitations)</w:t>
      </w:r>
    </w:p>
    <w:p w14:paraId="3D9627CB" w14:textId="77777777" w:rsidR="009C566F" w:rsidRPr="00A8281D" w:rsidRDefault="005109E3" w:rsidP="009C566F">
      <w:pPr>
        <w:spacing w:before="60" w:after="60" w:line="276" w:lineRule="auto"/>
        <w:ind w:left="360"/>
      </w:pPr>
      <w:sdt>
        <w:sdtPr>
          <w:id w:val="1338657431"/>
          <w14:checkbox>
            <w14:checked w14:val="0"/>
            <w14:checkedState w14:val="2612" w14:font="MS Gothic"/>
            <w14:uncheckedState w14:val="2610" w14:font="MS Gothic"/>
          </w14:checkbox>
        </w:sdtPr>
        <w:sdtEndPr/>
        <w:sdtContent>
          <w:r w:rsidR="009C566F">
            <w:rPr>
              <w:rFonts w:ascii="MS Gothic" w:eastAsia="MS Gothic" w:hAnsi="MS Gothic" w:hint="eastAsia"/>
            </w:rPr>
            <w:t>☐</w:t>
          </w:r>
        </w:sdtContent>
      </w:sdt>
      <w:r w:rsidR="009C566F" w:rsidRPr="00A8281D">
        <w:t xml:space="preserve"> Results / Findings</w:t>
      </w:r>
    </w:p>
    <w:p w14:paraId="6046ED77" w14:textId="072500B8" w:rsidR="004D554B" w:rsidRDefault="005109E3" w:rsidP="005942C2">
      <w:pPr>
        <w:spacing w:before="60" w:after="60" w:line="276" w:lineRule="auto"/>
        <w:ind w:left="360"/>
      </w:pPr>
      <w:sdt>
        <w:sdtPr>
          <w:id w:val="1900006003"/>
          <w14:checkbox>
            <w14:checked w14:val="0"/>
            <w14:checkedState w14:val="2612" w14:font="MS Gothic"/>
            <w14:uncheckedState w14:val="2610" w14:font="MS Gothic"/>
          </w14:checkbox>
        </w:sdtPr>
        <w:sdtEndPr/>
        <w:sdtContent>
          <w:r w:rsidR="009C566F">
            <w:rPr>
              <w:rFonts w:ascii="MS Gothic" w:eastAsia="MS Gothic" w:hAnsi="MS Gothic" w:hint="eastAsia"/>
            </w:rPr>
            <w:t>☐</w:t>
          </w:r>
        </w:sdtContent>
      </w:sdt>
      <w:r w:rsidR="009C566F" w:rsidRPr="00A8281D">
        <w:t xml:space="preserve"> Discussion</w:t>
      </w:r>
      <w:r w:rsidR="004D554B">
        <w:t xml:space="preserve"> and Implications (where applicable)</w:t>
      </w:r>
    </w:p>
    <w:p w14:paraId="5C0B7C02" w14:textId="0247357C" w:rsidR="005942C2" w:rsidRPr="00A8281D" w:rsidRDefault="005109E3" w:rsidP="005942C2">
      <w:pPr>
        <w:spacing w:before="60" w:after="60" w:line="276" w:lineRule="auto"/>
        <w:ind w:left="360"/>
      </w:pPr>
      <w:sdt>
        <w:sdtPr>
          <w:id w:val="-643814964"/>
          <w14:checkbox>
            <w14:checked w14:val="0"/>
            <w14:checkedState w14:val="2612" w14:font="MS Gothic"/>
            <w14:uncheckedState w14:val="2610" w14:font="MS Gothic"/>
          </w14:checkbox>
        </w:sdtPr>
        <w:sdtEndPr/>
        <w:sdtContent>
          <w:r w:rsidR="005942C2">
            <w:rPr>
              <w:rFonts w:ascii="MS Gothic" w:eastAsia="MS Gothic" w:hAnsi="MS Gothic" w:hint="eastAsia"/>
            </w:rPr>
            <w:t>☐</w:t>
          </w:r>
        </w:sdtContent>
      </w:sdt>
      <w:r w:rsidR="005942C2" w:rsidRPr="00A8281D">
        <w:t xml:space="preserve"> </w:t>
      </w:r>
      <w:r w:rsidR="005942C2">
        <w:t>Recommendations and Future Directions</w:t>
      </w:r>
    </w:p>
    <w:p w14:paraId="3564352E" w14:textId="77777777" w:rsidR="009C566F" w:rsidRPr="00A8281D" w:rsidRDefault="005109E3" w:rsidP="009C566F">
      <w:pPr>
        <w:spacing w:before="60" w:after="60" w:line="276" w:lineRule="auto"/>
        <w:ind w:left="360"/>
      </w:pPr>
      <w:sdt>
        <w:sdtPr>
          <w:id w:val="554739929"/>
          <w14:checkbox>
            <w14:checked w14:val="0"/>
            <w14:checkedState w14:val="2612" w14:font="MS Gothic"/>
            <w14:uncheckedState w14:val="2610" w14:font="MS Gothic"/>
          </w14:checkbox>
        </w:sdtPr>
        <w:sdtEndPr/>
        <w:sdtContent>
          <w:r w:rsidR="009C566F">
            <w:rPr>
              <w:rFonts w:ascii="MS Gothic" w:eastAsia="MS Gothic" w:hAnsi="MS Gothic" w:hint="eastAsia"/>
            </w:rPr>
            <w:t>☐</w:t>
          </w:r>
        </w:sdtContent>
      </w:sdt>
      <w:r w:rsidR="009C566F" w:rsidRPr="00A8281D">
        <w:t xml:space="preserve"> Conclusion</w:t>
      </w:r>
    </w:p>
    <w:p w14:paraId="605906BE" w14:textId="77777777" w:rsidR="009C566F" w:rsidRPr="00A8281D" w:rsidRDefault="005109E3" w:rsidP="009C566F">
      <w:pPr>
        <w:spacing w:before="60" w:after="60" w:line="276" w:lineRule="auto"/>
        <w:ind w:left="360"/>
      </w:pPr>
      <w:sdt>
        <w:sdtPr>
          <w:id w:val="-1946214146"/>
          <w14:checkbox>
            <w14:checked w14:val="0"/>
            <w14:checkedState w14:val="2612" w14:font="MS Gothic"/>
            <w14:uncheckedState w14:val="2610" w14:font="MS Gothic"/>
          </w14:checkbox>
        </w:sdtPr>
        <w:sdtEndPr/>
        <w:sdtContent>
          <w:r w:rsidR="009C566F">
            <w:rPr>
              <w:rFonts w:ascii="MS Gothic" w:eastAsia="MS Gothic" w:hAnsi="MS Gothic" w:hint="eastAsia"/>
            </w:rPr>
            <w:t>☐</w:t>
          </w:r>
        </w:sdtContent>
      </w:sdt>
      <w:r w:rsidR="009C566F" w:rsidRPr="00A8281D">
        <w:t xml:space="preserve"> References</w:t>
      </w:r>
    </w:p>
    <w:p w14:paraId="5264897A" w14:textId="77777777" w:rsidR="009C566F" w:rsidRPr="00A8281D" w:rsidRDefault="005109E3" w:rsidP="009C566F">
      <w:pPr>
        <w:spacing w:before="60" w:line="276" w:lineRule="auto"/>
        <w:ind w:left="360"/>
      </w:pPr>
      <w:sdt>
        <w:sdtPr>
          <w:id w:val="1190568083"/>
          <w14:checkbox>
            <w14:checked w14:val="0"/>
            <w14:checkedState w14:val="2612" w14:font="MS Gothic"/>
            <w14:uncheckedState w14:val="2610" w14:font="MS Gothic"/>
          </w14:checkbox>
        </w:sdtPr>
        <w:sdtEndPr/>
        <w:sdtContent>
          <w:r w:rsidR="009C566F">
            <w:rPr>
              <w:rFonts w:ascii="MS Gothic" w:eastAsia="MS Gothic" w:hAnsi="MS Gothic" w:hint="eastAsia"/>
            </w:rPr>
            <w:t>☐</w:t>
          </w:r>
        </w:sdtContent>
      </w:sdt>
      <w:r w:rsidR="009C566F" w:rsidRPr="00A8281D">
        <w:t xml:space="preserve"> Appendices (if applicable)</w:t>
      </w:r>
    </w:p>
    <w:p w14:paraId="396574D2" w14:textId="70B07DBC" w:rsidR="009C566F" w:rsidRPr="00854873" w:rsidRDefault="005109E3" w:rsidP="00854873">
      <w:pPr>
        <w:spacing w:line="276" w:lineRule="auto"/>
      </w:pPr>
      <w:sdt>
        <w:sdtPr>
          <w:id w:val="-1657597024"/>
          <w14:checkbox>
            <w14:checked w14:val="0"/>
            <w14:checkedState w14:val="2612" w14:font="MS Gothic"/>
            <w14:uncheckedState w14:val="2610" w14:font="MS Gothic"/>
          </w14:checkbox>
        </w:sdtPr>
        <w:sdtEndPr/>
        <w:sdtContent>
          <w:r w:rsidR="009C566F">
            <w:rPr>
              <w:rFonts w:ascii="MS Gothic" w:eastAsia="MS Gothic" w:hAnsi="MS Gothic" w:hint="eastAsia"/>
            </w:rPr>
            <w:t>☐</w:t>
          </w:r>
        </w:sdtContent>
      </w:sdt>
      <w:r w:rsidR="009C566F" w:rsidRPr="00A8281D">
        <w:t xml:space="preserve"> Report follows a logical flow with a clear line of reasoning</w:t>
      </w:r>
    </w:p>
    <w:p w14:paraId="043F6F3D" w14:textId="77777777" w:rsidR="009C566F" w:rsidRPr="00A8281D" w:rsidRDefault="009C566F" w:rsidP="009C566F">
      <w:pPr>
        <w:pStyle w:val="Heading4"/>
      </w:pPr>
      <w:r w:rsidRPr="00A8281D">
        <w:t xml:space="preserve">C. Introduction and </w:t>
      </w:r>
      <w:r>
        <w:t>r</w:t>
      </w:r>
      <w:r w:rsidRPr="00A8281D">
        <w:t xml:space="preserve">esearch </w:t>
      </w:r>
      <w:r>
        <w:t>f</w:t>
      </w:r>
      <w:r w:rsidRPr="00A8281D">
        <w:t>ocus</w:t>
      </w:r>
    </w:p>
    <w:p w14:paraId="109B2D90" w14:textId="77777777" w:rsidR="009C566F" w:rsidRPr="00A8281D" w:rsidRDefault="005109E3" w:rsidP="009C566F">
      <w:pPr>
        <w:spacing w:line="276" w:lineRule="auto"/>
      </w:pPr>
      <w:sdt>
        <w:sdtPr>
          <w:id w:val="209841863"/>
          <w14:checkbox>
            <w14:checked w14:val="0"/>
            <w14:checkedState w14:val="2612" w14:font="MS Gothic"/>
            <w14:uncheckedState w14:val="2610" w14:font="MS Gothic"/>
          </w14:checkbox>
        </w:sdtPr>
        <w:sdtEndPr/>
        <w:sdtContent>
          <w:r w:rsidR="009C566F">
            <w:rPr>
              <w:rFonts w:ascii="MS Gothic" w:eastAsia="MS Gothic" w:hAnsi="MS Gothic" w:hint="eastAsia"/>
            </w:rPr>
            <w:t>☐</w:t>
          </w:r>
        </w:sdtContent>
      </w:sdt>
      <w:r w:rsidR="009C566F" w:rsidRPr="00A8281D">
        <w:t xml:space="preserve"> Research purpose/question is clearly defined</w:t>
      </w:r>
      <w:r w:rsidR="009C566F" w:rsidRPr="00A8281D">
        <w:br/>
      </w:r>
      <w:sdt>
        <w:sdtPr>
          <w:id w:val="1835720078"/>
          <w14:checkbox>
            <w14:checked w14:val="0"/>
            <w14:checkedState w14:val="2612" w14:font="MS Gothic"/>
            <w14:uncheckedState w14:val="2610" w14:font="MS Gothic"/>
          </w14:checkbox>
        </w:sdtPr>
        <w:sdtEndPr/>
        <w:sdtContent>
          <w:r w:rsidR="009C566F">
            <w:rPr>
              <w:rFonts w:ascii="MS Gothic" w:eastAsia="MS Gothic" w:hAnsi="MS Gothic" w:hint="eastAsia"/>
            </w:rPr>
            <w:t>☐</w:t>
          </w:r>
        </w:sdtContent>
      </w:sdt>
      <w:r w:rsidR="009C566F" w:rsidRPr="00A8281D">
        <w:t xml:space="preserve"> </w:t>
      </w:r>
      <w:r w:rsidR="009C566F">
        <w:t>Research f</w:t>
      </w:r>
      <w:r w:rsidR="009C566F" w:rsidRPr="00A8281D">
        <w:t>ocus is maintained consistently throughout the report</w:t>
      </w:r>
      <w:r w:rsidR="009C566F" w:rsidRPr="00A8281D">
        <w:br/>
      </w:r>
      <w:sdt>
        <w:sdtPr>
          <w:id w:val="164522361"/>
          <w14:checkbox>
            <w14:checked w14:val="0"/>
            <w14:checkedState w14:val="2612" w14:font="MS Gothic"/>
            <w14:uncheckedState w14:val="2610" w14:font="MS Gothic"/>
          </w14:checkbox>
        </w:sdtPr>
        <w:sdtEndPr/>
        <w:sdtContent>
          <w:r w:rsidR="009C566F">
            <w:rPr>
              <w:rFonts w:ascii="MS Gothic" w:eastAsia="MS Gothic" w:hAnsi="MS Gothic" w:hint="eastAsia"/>
            </w:rPr>
            <w:t>☐</w:t>
          </w:r>
        </w:sdtContent>
      </w:sdt>
      <w:r w:rsidR="009C566F" w:rsidRPr="00A8281D">
        <w:t xml:space="preserve"> Hypothesis or research objective is clearly articulated</w:t>
      </w:r>
    </w:p>
    <w:p w14:paraId="2C2F9BD8" w14:textId="77777777" w:rsidR="009C566F" w:rsidRPr="00A8281D" w:rsidRDefault="009C566F" w:rsidP="009C566F">
      <w:pPr>
        <w:pStyle w:val="Heading4"/>
      </w:pPr>
      <w:r w:rsidRPr="00A8281D">
        <w:t>D. Methodology</w:t>
      </w:r>
    </w:p>
    <w:p w14:paraId="705216AB" w14:textId="77777777" w:rsidR="008B16B2" w:rsidRDefault="005109E3" w:rsidP="00733428">
      <w:pPr>
        <w:spacing w:after="0" w:line="276" w:lineRule="auto"/>
      </w:pPr>
      <w:sdt>
        <w:sdtPr>
          <w:id w:val="783997800"/>
          <w14:checkbox>
            <w14:checked w14:val="0"/>
            <w14:checkedState w14:val="2612" w14:font="MS Gothic"/>
            <w14:uncheckedState w14:val="2610" w14:font="MS Gothic"/>
          </w14:checkbox>
        </w:sdtPr>
        <w:sdtEndPr/>
        <w:sdtContent>
          <w:r w:rsidR="009C566F">
            <w:rPr>
              <w:rFonts w:ascii="MS Gothic" w:eastAsia="MS Gothic" w:hAnsi="MS Gothic" w:hint="eastAsia"/>
            </w:rPr>
            <w:t>☐</w:t>
          </w:r>
        </w:sdtContent>
      </w:sdt>
      <w:r w:rsidR="009C566F" w:rsidRPr="00A8281D">
        <w:t xml:space="preserve"> Methodology is clearly described</w:t>
      </w:r>
      <w:r w:rsidR="009C566F" w:rsidRPr="00A8281D">
        <w:br/>
      </w:r>
      <w:sdt>
        <w:sdtPr>
          <w:id w:val="160210107"/>
          <w14:checkbox>
            <w14:checked w14:val="0"/>
            <w14:checkedState w14:val="2612" w14:font="MS Gothic"/>
            <w14:uncheckedState w14:val="2610" w14:font="MS Gothic"/>
          </w14:checkbox>
        </w:sdtPr>
        <w:sdtEndPr/>
        <w:sdtContent>
          <w:r w:rsidR="009C566F">
            <w:rPr>
              <w:rFonts w:ascii="MS Gothic" w:eastAsia="MS Gothic" w:hAnsi="MS Gothic" w:hint="eastAsia"/>
            </w:rPr>
            <w:t>☐</w:t>
          </w:r>
        </w:sdtContent>
      </w:sdt>
      <w:r w:rsidR="009C566F" w:rsidRPr="00A8281D">
        <w:t xml:space="preserve"> Key steps</w:t>
      </w:r>
      <w:r w:rsidR="009C566F">
        <w:t xml:space="preserve">, </w:t>
      </w:r>
      <w:r w:rsidR="009C566F" w:rsidRPr="00A8281D">
        <w:t>processes</w:t>
      </w:r>
      <w:r w:rsidR="009C566F">
        <w:t xml:space="preserve"> and analytical methods</w:t>
      </w:r>
      <w:r w:rsidR="009C566F" w:rsidRPr="00A8281D">
        <w:t xml:space="preserve"> are explained</w:t>
      </w:r>
      <w:r w:rsidR="009C566F" w:rsidRPr="00A8281D">
        <w:br/>
      </w:r>
      <w:sdt>
        <w:sdtPr>
          <w:id w:val="-299071435"/>
          <w14:checkbox>
            <w14:checked w14:val="0"/>
            <w14:checkedState w14:val="2612" w14:font="MS Gothic"/>
            <w14:uncheckedState w14:val="2610" w14:font="MS Gothic"/>
          </w14:checkbox>
        </w:sdtPr>
        <w:sdtEndPr/>
        <w:sdtContent>
          <w:r w:rsidR="009C566F">
            <w:rPr>
              <w:rFonts w:ascii="MS Gothic" w:eastAsia="MS Gothic" w:hAnsi="MS Gothic" w:hint="eastAsia"/>
            </w:rPr>
            <w:t>☐</w:t>
          </w:r>
        </w:sdtContent>
      </w:sdt>
      <w:r w:rsidR="009C566F" w:rsidRPr="00A8281D">
        <w:t xml:space="preserve"> Justification for </w:t>
      </w:r>
      <w:r w:rsidR="009C566F">
        <w:t>the methodology</w:t>
      </w:r>
      <w:r w:rsidR="009C566F" w:rsidRPr="00A8281D">
        <w:t xml:space="preserve"> is provided</w:t>
      </w:r>
    </w:p>
    <w:p w14:paraId="397A7F97" w14:textId="2DED5575" w:rsidR="009C566F" w:rsidRPr="00A8281D" w:rsidRDefault="005109E3" w:rsidP="00733428">
      <w:pPr>
        <w:spacing w:before="0" w:line="276" w:lineRule="auto"/>
      </w:pPr>
      <w:sdt>
        <w:sdtPr>
          <w:id w:val="1767576193"/>
          <w14:checkbox>
            <w14:checked w14:val="0"/>
            <w14:checkedState w14:val="2612" w14:font="MS Gothic"/>
            <w14:uncheckedState w14:val="2610" w14:font="MS Gothic"/>
          </w14:checkbox>
        </w:sdtPr>
        <w:sdtEndPr/>
        <w:sdtContent>
          <w:r w:rsidR="008B16B2">
            <w:rPr>
              <w:rFonts w:ascii="MS Gothic" w:eastAsia="MS Gothic" w:hAnsi="MS Gothic" w:hint="eastAsia"/>
            </w:rPr>
            <w:t>☐</w:t>
          </w:r>
        </w:sdtContent>
      </w:sdt>
      <w:r w:rsidR="00733428">
        <w:t xml:space="preserve"> Limitations are explained</w:t>
      </w:r>
      <w:r w:rsidR="009C566F" w:rsidRPr="00A8281D">
        <w:br/>
      </w:r>
      <w:sdt>
        <w:sdtPr>
          <w:id w:val="715785184"/>
          <w14:checkbox>
            <w14:checked w14:val="0"/>
            <w14:checkedState w14:val="2612" w14:font="MS Gothic"/>
            <w14:uncheckedState w14:val="2610" w14:font="MS Gothic"/>
          </w14:checkbox>
        </w:sdtPr>
        <w:sdtEndPr/>
        <w:sdtContent>
          <w:r w:rsidR="009C566F">
            <w:rPr>
              <w:rFonts w:ascii="MS Gothic" w:eastAsia="MS Gothic" w:hAnsi="MS Gothic" w:hint="eastAsia"/>
            </w:rPr>
            <w:t>☐</w:t>
          </w:r>
        </w:sdtContent>
      </w:sdt>
      <w:r w:rsidR="009C566F" w:rsidRPr="00A8281D">
        <w:t xml:space="preserve"> Reader can clearly understand how results were obtained</w:t>
      </w:r>
    </w:p>
    <w:p w14:paraId="2B7DA0B1" w14:textId="77777777" w:rsidR="009C566F" w:rsidRPr="00A8281D" w:rsidRDefault="009C566F" w:rsidP="009C566F">
      <w:pPr>
        <w:pStyle w:val="Heading4"/>
      </w:pPr>
      <w:r w:rsidRPr="00A8281D">
        <w:t xml:space="preserve">E. Results and </w:t>
      </w:r>
      <w:r>
        <w:t>a</w:t>
      </w:r>
      <w:r w:rsidRPr="00A8281D">
        <w:t>nalysis</w:t>
      </w:r>
    </w:p>
    <w:p w14:paraId="0D8A822B" w14:textId="77777777" w:rsidR="009C566F" w:rsidRDefault="005109E3" w:rsidP="009C566F">
      <w:pPr>
        <w:spacing w:after="0" w:line="276" w:lineRule="auto"/>
      </w:pPr>
      <w:sdt>
        <w:sdtPr>
          <w:id w:val="-882700800"/>
          <w14:checkbox>
            <w14:checked w14:val="0"/>
            <w14:checkedState w14:val="2612" w14:font="MS Gothic"/>
            <w14:uncheckedState w14:val="2610" w14:font="MS Gothic"/>
          </w14:checkbox>
        </w:sdtPr>
        <w:sdtEndPr/>
        <w:sdtContent>
          <w:r w:rsidR="009C566F">
            <w:rPr>
              <w:rFonts w:ascii="MS Gothic" w:eastAsia="MS Gothic" w:hAnsi="MS Gothic" w:hint="eastAsia"/>
            </w:rPr>
            <w:t>☐</w:t>
          </w:r>
        </w:sdtContent>
      </w:sdt>
      <w:r w:rsidR="009C566F" w:rsidRPr="00A8281D">
        <w:t xml:space="preserve"> Findings are clearly and accurately presented</w:t>
      </w:r>
      <w:r w:rsidR="009C566F" w:rsidRPr="00A8281D">
        <w:br/>
      </w:r>
      <w:sdt>
        <w:sdtPr>
          <w:id w:val="1020123301"/>
          <w14:checkbox>
            <w14:checked w14:val="0"/>
            <w14:checkedState w14:val="2612" w14:font="MS Gothic"/>
            <w14:uncheckedState w14:val="2610" w14:font="MS Gothic"/>
          </w14:checkbox>
        </w:sdtPr>
        <w:sdtEndPr/>
        <w:sdtContent>
          <w:r w:rsidR="009C566F">
            <w:rPr>
              <w:rFonts w:ascii="MS Gothic" w:eastAsia="MS Gothic" w:hAnsi="MS Gothic" w:hint="eastAsia"/>
            </w:rPr>
            <w:t>☐</w:t>
          </w:r>
        </w:sdtContent>
      </w:sdt>
      <w:r w:rsidR="009C566F" w:rsidRPr="00A8281D">
        <w:t xml:space="preserve"> Data sources are identified</w:t>
      </w:r>
      <w:r w:rsidR="009C566F" w:rsidRPr="00A8281D">
        <w:br/>
      </w:r>
      <w:sdt>
        <w:sdtPr>
          <w:id w:val="1769357209"/>
          <w14:checkbox>
            <w14:checked w14:val="0"/>
            <w14:checkedState w14:val="2612" w14:font="MS Gothic"/>
            <w14:uncheckedState w14:val="2610" w14:font="MS Gothic"/>
          </w14:checkbox>
        </w:sdtPr>
        <w:sdtEndPr/>
        <w:sdtContent>
          <w:r w:rsidR="009C566F">
            <w:rPr>
              <w:rFonts w:ascii="MS Gothic" w:eastAsia="MS Gothic" w:hAnsi="MS Gothic" w:hint="eastAsia"/>
            </w:rPr>
            <w:t>☐</w:t>
          </w:r>
        </w:sdtContent>
      </w:sdt>
      <w:r w:rsidR="009C566F" w:rsidRPr="00A8281D">
        <w:t xml:space="preserve"> Analysis goes beyond description (i.e.</w:t>
      </w:r>
      <w:r w:rsidR="009C566F">
        <w:t>,</w:t>
      </w:r>
      <w:r w:rsidR="009C566F" w:rsidRPr="00A8281D">
        <w:t xml:space="preserve"> </w:t>
      </w:r>
      <w:r w:rsidR="009C566F">
        <w:t>findings are interpreted, not just reported)</w:t>
      </w:r>
    </w:p>
    <w:p w14:paraId="15B05343" w14:textId="77777777" w:rsidR="009C566F" w:rsidRDefault="005109E3" w:rsidP="00D83AB7">
      <w:pPr>
        <w:spacing w:before="0" w:after="0" w:line="276" w:lineRule="auto"/>
      </w:pPr>
      <w:sdt>
        <w:sdtPr>
          <w:id w:val="1358228985"/>
          <w14:checkbox>
            <w14:checked w14:val="0"/>
            <w14:checkedState w14:val="2612" w14:font="MS Gothic"/>
            <w14:uncheckedState w14:val="2610" w14:font="MS Gothic"/>
          </w14:checkbox>
        </w:sdtPr>
        <w:sdtEndPr/>
        <w:sdtContent>
          <w:r w:rsidR="009C566F">
            <w:rPr>
              <w:rFonts w:ascii="MS Gothic" w:eastAsia="MS Gothic" w:hAnsi="MS Gothic" w:hint="eastAsia"/>
            </w:rPr>
            <w:t>☐</w:t>
          </w:r>
        </w:sdtContent>
      </w:sdt>
      <w:r w:rsidR="009C566F" w:rsidRPr="00A8281D">
        <w:t xml:space="preserve"> </w:t>
      </w:r>
      <w:r w:rsidR="009C566F">
        <w:t>Clear links are made between findings, analysis and conclusions</w:t>
      </w:r>
    </w:p>
    <w:p w14:paraId="2876E830" w14:textId="77777777" w:rsidR="009C566F" w:rsidRPr="00A8281D" w:rsidRDefault="005109E3" w:rsidP="00D83AB7">
      <w:pPr>
        <w:spacing w:before="0" w:line="276" w:lineRule="auto"/>
      </w:pPr>
      <w:sdt>
        <w:sdtPr>
          <w:id w:val="1157653952"/>
          <w14:checkbox>
            <w14:checked w14:val="0"/>
            <w14:checkedState w14:val="2612" w14:font="MS Gothic"/>
            <w14:uncheckedState w14:val="2610" w14:font="MS Gothic"/>
          </w14:checkbox>
        </w:sdtPr>
        <w:sdtEndPr/>
        <w:sdtContent>
          <w:r w:rsidR="009C566F">
            <w:rPr>
              <w:rFonts w:ascii="MS Gothic" w:eastAsia="MS Gothic" w:hAnsi="MS Gothic" w:hint="eastAsia"/>
            </w:rPr>
            <w:t>☐</w:t>
          </w:r>
        </w:sdtContent>
      </w:sdt>
      <w:r w:rsidR="009C566F" w:rsidRPr="00A8281D">
        <w:t xml:space="preserve"> Conclusions are supported by the data</w:t>
      </w:r>
    </w:p>
    <w:p w14:paraId="74B651C6" w14:textId="77777777" w:rsidR="009C566F" w:rsidRPr="00A8281D" w:rsidRDefault="009C566F" w:rsidP="009C566F">
      <w:pPr>
        <w:pStyle w:val="Heading4"/>
      </w:pPr>
      <w:r w:rsidRPr="00A8281D">
        <w:t xml:space="preserve">F. Critical </w:t>
      </w:r>
      <w:r>
        <w:t>a</w:t>
      </w:r>
      <w:r w:rsidRPr="00A8281D">
        <w:t xml:space="preserve">nalysis </w:t>
      </w:r>
    </w:p>
    <w:p w14:paraId="116C1F0E" w14:textId="77777777" w:rsidR="009C566F" w:rsidRPr="00A8281D" w:rsidRDefault="005109E3" w:rsidP="009C566F">
      <w:pPr>
        <w:spacing w:line="276" w:lineRule="auto"/>
      </w:pPr>
      <w:sdt>
        <w:sdtPr>
          <w:id w:val="-395352072"/>
          <w14:checkbox>
            <w14:checked w14:val="0"/>
            <w14:checkedState w14:val="2612" w14:font="MS Gothic"/>
            <w14:uncheckedState w14:val="2610" w14:font="MS Gothic"/>
          </w14:checkbox>
        </w:sdtPr>
        <w:sdtEndPr/>
        <w:sdtContent>
          <w:r w:rsidR="009C566F">
            <w:rPr>
              <w:rFonts w:ascii="MS Gothic" w:eastAsia="MS Gothic" w:hAnsi="MS Gothic" w:hint="eastAsia"/>
            </w:rPr>
            <w:t>☐</w:t>
          </w:r>
        </w:sdtContent>
      </w:sdt>
      <w:r w:rsidR="009C566F" w:rsidRPr="00A8281D">
        <w:t xml:space="preserve"> Clear central argument or analytical thread is maintained</w:t>
      </w:r>
      <w:r w:rsidR="009C566F">
        <w:t xml:space="preserve"> throughout the report</w:t>
      </w:r>
      <w:r w:rsidR="009C566F" w:rsidRPr="00A8281D">
        <w:br/>
      </w:r>
      <w:sdt>
        <w:sdtPr>
          <w:id w:val="4720518"/>
          <w14:checkbox>
            <w14:checked w14:val="0"/>
            <w14:checkedState w14:val="2612" w14:font="MS Gothic"/>
            <w14:uncheckedState w14:val="2610" w14:font="MS Gothic"/>
          </w14:checkbox>
        </w:sdtPr>
        <w:sdtEndPr/>
        <w:sdtContent>
          <w:r w:rsidR="009C566F">
            <w:rPr>
              <w:rFonts w:ascii="MS Gothic" w:eastAsia="MS Gothic" w:hAnsi="MS Gothic" w:hint="eastAsia"/>
            </w:rPr>
            <w:t>☐</w:t>
          </w:r>
        </w:sdtContent>
      </w:sdt>
      <w:r w:rsidR="009C566F" w:rsidRPr="00A8281D">
        <w:t xml:space="preserve"> Evidence is consistently linked to claims and conclusions</w:t>
      </w:r>
      <w:r w:rsidR="009C566F" w:rsidRPr="00A8281D">
        <w:br/>
      </w:r>
      <w:sdt>
        <w:sdtPr>
          <w:id w:val="-1677564310"/>
          <w14:checkbox>
            <w14:checked w14:val="0"/>
            <w14:checkedState w14:val="2612" w14:font="MS Gothic"/>
            <w14:uncheckedState w14:val="2610" w14:font="MS Gothic"/>
          </w14:checkbox>
        </w:sdtPr>
        <w:sdtEndPr/>
        <w:sdtContent>
          <w:r w:rsidR="009C566F">
            <w:rPr>
              <w:rFonts w:ascii="MS Gothic" w:eastAsia="MS Gothic" w:hAnsi="MS Gothic" w:hint="eastAsia"/>
            </w:rPr>
            <w:t>☐</w:t>
          </w:r>
        </w:sdtContent>
      </w:sdt>
      <w:r w:rsidR="009C566F" w:rsidRPr="00A8281D">
        <w:t xml:space="preserve"> Report demonstrates critical analysis </w:t>
      </w:r>
      <w:r w:rsidR="009C566F">
        <w:t>rather than unsupported opinion</w:t>
      </w:r>
      <w:r w:rsidR="009C566F" w:rsidRPr="00A8281D">
        <w:br/>
      </w:r>
      <w:sdt>
        <w:sdtPr>
          <w:id w:val="-267393215"/>
          <w14:checkbox>
            <w14:checked w14:val="0"/>
            <w14:checkedState w14:val="2612" w14:font="MS Gothic"/>
            <w14:uncheckedState w14:val="2610" w14:font="MS Gothic"/>
          </w14:checkbox>
        </w:sdtPr>
        <w:sdtEndPr/>
        <w:sdtContent>
          <w:r w:rsidR="009C566F">
            <w:rPr>
              <w:rFonts w:ascii="MS Gothic" w:eastAsia="MS Gothic" w:hAnsi="MS Gothic" w:hint="eastAsia"/>
            </w:rPr>
            <w:t>☐</w:t>
          </w:r>
        </w:sdtContent>
      </w:sdt>
      <w:r w:rsidR="009C566F" w:rsidRPr="00A8281D">
        <w:t xml:space="preserve"> Alternative perspectives</w:t>
      </w:r>
      <w:r w:rsidR="009C566F">
        <w:t>, limitations</w:t>
      </w:r>
      <w:r w:rsidR="009C566F" w:rsidRPr="00A8281D">
        <w:t xml:space="preserve"> or counterarguments are considered</w:t>
      </w:r>
      <w:r w:rsidR="009C566F">
        <w:t xml:space="preserve"> where relevant</w:t>
      </w:r>
      <w:r w:rsidR="009C566F" w:rsidRPr="00A8281D">
        <w:br/>
      </w:r>
      <w:sdt>
        <w:sdtPr>
          <w:id w:val="-2065396080"/>
          <w14:checkbox>
            <w14:checked w14:val="0"/>
            <w14:checkedState w14:val="2612" w14:font="MS Gothic"/>
            <w14:uncheckedState w14:val="2610" w14:font="MS Gothic"/>
          </w14:checkbox>
        </w:sdtPr>
        <w:sdtEndPr/>
        <w:sdtContent>
          <w:r w:rsidR="009C566F">
            <w:rPr>
              <w:rFonts w:ascii="MS Gothic" w:eastAsia="MS Gothic" w:hAnsi="MS Gothic" w:hint="eastAsia"/>
            </w:rPr>
            <w:t>☐</w:t>
          </w:r>
        </w:sdtContent>
      </w:sdt>
      <w:r w:rsidR="009C566F" w:rsidRPr="00A8281D">
        <w:t xml:space="preserve"> Analysis is coherent, logical, and well-supported</w:t>
      </w:r>
    </w:p>
    <w:p w14:paraId="7BF014F4" w14:textId="77777777" w:rsidR="009C566F" w:rsidRPr="00A8281D" w:rsidRDefault="009C566F" w:rsidP="009C566F">
      <w:pPr>
        <w:pStyle w:val="Heading4"/>
      </w:pPr>
      <w:r w:rsidRPr="00A8281D">
        <w:t xml:space="preserve">G. Insight and </w:t>
      </w:r>
      <w:r>
        <w:t>c</w:t>
      </w:r>
      <w:r w:rsidRPr="00A8281D">
        <w:t>ontribution</w:t>
      </w:r>
    </w:p>
    <w:p w14:paraId="4460CFAC" w14:textId="77777777" w:rsidR="009C566F" w:rsidRPr="00A8281D" w:rsidRDefault="005109E3" w:rsidP="009C566F">
      <w:pPr>
        <w:spacing w:line="276" w:lineRule="auto"/>
      </w:pPr>
      <w:sdt>
        <w:sdtPr>
          <w:id w:val="-1306621093"/>
          <w14:checkbox>
            <w14:checked w14:val="0"/>
            <w14:checkedState w14:val="2612" w14:font="MS Gothic"/>
            <w14:uncheckedState w14:val="2610" w14:font="MS Gothic"/>
          </w14:checkbox>
        </w:sdtPr>
        <w:sdtEndPr/>
        <w:sdtContent>
          <w:r w:rsidR="009C566F">
            <w:rPr>
              <w:rFonts w:ascii="MS Gothic" w:eastAsia="MS Gothic" w:hAnsi="MS Gothic" w:hint="eastAsia"/>
            </w:rPr>
            <w:t>☐</w:t>
          </w:r>
        </w:sdtContent>
      </w:sdt>
      <w:r w:rsidR="009C566F" w:rsidRPr="00A8281D">
        <w:t xml:space="preserve"> Report provides meaningful insights </w:t>
      </w:r>
      <w:r w:rsidR="009C566F">
        <w:t>beyond a summary of existing knowledge</w:t>
      </w:r>
      <w:r w:rsidR="009C566F" w:rsidRPr="00A8281D">
        <w:br/>
      </w:r>
      <w:sdt>
        <w:sdtPr>
          <w:id w:val="-1277012368"/>
          <w14:checkbox>
            <w14:checked w14:val="0"/>
            <w14:checkedState w14:val="2612" w14:font="MS Gothic"/>
            <w14:uncheckedState w14:val="2610" w14:font="MS Gothic"/>
          </w14:checkbox>
        </w:sdtPr>
        <w:sdtEndPr/>
        <w:sdtContent>
          <w:r w:rsidR="009C566F">
            <w:rPr>
              <w:rFonts w:ascii="MS Gothic" w:eastAsia="MS Gothic" w:hAnsi="MS Gothic" w:hint="eastAsia"/>
            </w:rPr>
            <w:t>☐</w:t>
          </w:r>
        </w:sdtContent>
      </w:sdt>
      <w:r w:rsidR="009C566F" w:rsidRPr="00A8281D">
        <w:t xml:space="preserve"> </w:t>
      </w:r>
      <w:r w:rsidR="009C566F">
        <w:t>Findings provide practical value for industry, policy or regulatory audiences</w:t>
      </w:r>
      <w:r w:rsidR="009C566F" w:rsidRPr="00A8281D">
        <w:br/>
      </w:r>
      <w:sdt>
        <w:sdtPr>
          <w:id w:val="722415146"/>
          <w14:checkbox>
            <w14:checked w14:val="0"/>
            <w14:checkedState w14:val="2612" w14:font="MS Gothic"/>
            <w14:uncheckedState w14:val="2610" w14:font="MS Gothic"/>
          </w14:checkbox>
        </w:sdtPr>
        <w:sdtEndPr/>
        <w:sdtContent>
          <w:r w:rsidR="009C566F">
            <w:rPr>
              <w:rFonts w:ascii="MS Gothic" w:eastAsia="MS Gothic" w:hAnsi="MS Gothic" w:hint="eastAsia"/>
            </w:rPr>
            <w:t>☐</w:t>
          </w:r>
        </w:sdtContent>
      </w:sdt>
      <w:r w:rsidR="009C566F" w:rsidRPr="00A8281D">
        <w:t xml:space="preserve"> Conclusions demonstrate original or thoughtful interpretation</w:t>
      </w:r>
      <w:r w:rsidR="009C566F" w:rsidRPr="00A8281D">
        <w:br/>
      </w:r>
      <w:sdt>
        <w:sdtPr>
          <w:id w:val="-85846206"/>
          <w14:checkbox>
            <w14:checked w14:val="0"/>
            <w14:checkedState w14:val="2612" w14:font="MS Gothic"/>
            <w14:uncheckedState w14:val="2610" w14:font="MS Gothic"/>
          </w14:checkbox>
        </w:sdtPr>
        <w:sdtEndPr/>
        <w:sdtContent>
          <w:r w:rsidR="009C566F">
            <w:rPr>
              <w:rFonts w:ascii="MS Gothic" w:eastAsia="MS Gothic" w:hAnsi="MS Gothic" w:hint="eastAsia"/>
            </w:rPr>
            <w:t>☐</w:t>
          </w:r>
        </w:sdtContent>
      </w:sdt>
      <w:r w:rsidR="009C566F" w:rsidRPr="00A8281D">
        <w:t xml:space="preserve"> Implications and/or recommendations are clearly derived from </w:t>
      </w:r>
      <w:r w:rsidR="009C566F">
        <w:t xml:space="preserve">the </w:t>
      </w:r>
      <w:r w:rsidR="009C566F" w:rsidRPr="00A8281D">
        <w:t>findings</w:t>
      </w:r>
      <w:r w:rsidR="009C566F" w:rsidRPr="00A8281D">
        <w:br/>
      </w:r>
      <w:sdt>
        <w:sdtPr>
          <w:id w:val="-1579203367"/>
          <w14:checkbox>
            <w14:checked w14:val="0"/>
            <w14:checkedState w14:val="2612" w14:font="MS Gothic"/>
            <w14:uncheckedState w14:val="2610" w14:font="MS Gothic"/>
          </w14:checkbox>
        </w:sdtPr>
        <w:sdtEndPr/>
        <w:sdtContent>
          <w:r w:rsidR="009C566F">
            <w:rPr>
              <w:rFonts w:ascii="MS Gothic" w:eastAsia="MS Gothic" w:hAnsi="MS Gothic" w:hint="eastAsia"/>
            </w:rPr>
            <w:t>☐</w:t>
          </w:r>
        </w:sdtContent>
      </w:sdt>
      <w:r w:rsidR="009C566F" w:rsidRPr="00A8281D">
        <w:t xml:space="preserve"> Future research directions are identified and supported</w:t>
      </w:r>
      <w:r w:rsidR="009C566F">
        <w:t xml:space="preserve"> by the analysis</w:t>
      </w:r>
    </w:p>
    <w:p w14:paraId="510BDD37" w14:textId="77777777" w:rsidR="009C566F" w:rsidRPr="002E0994" w:rsidRDefault="009C566F" w:rsidP="009C566F">
      <w:pPr>
        <w:pStyle w:val="Heading4"/>
      </w:pPr>
      <w:r w:rsidRPr="002E0994">
        <w:lastRenderedPageBreak/>
        <w:t>H. Conclusion</w:t>
      </w:r>
    </w:p>
    <w:p w14:paraId="4F3257C1" w14:textId="77777777" w:rsidR="009C566F" w:rsidRPr="002E0994" w:rsidRDefault="005109E3" w:rsidP="009C566F">
      <w:pPr>
        <w:spacing w:line="276" w:lineRule="auto"/>
      </w:pPr>
      <w:sdt>
        <w:sdtPr>
          <w:id w:val="1005321244"/>
          <w14:checkbox>
            <w14:checked w14:val="0"/>
            <w14:checkedState w14:val="2612" w14:font="MS Gothic"/>
            <w14:uncheckedState w14:val="2610" w14:font="MS Gothic"/>
          </w14:checkbox>
        </w:sdtPr>
        <w:sdtEndPr/>
        <w:sdtContent>
          <w:r w:rsidR="009C566F">
            <w:rPr>
              <w:rFonts w:ascii="MS Gothic" w:eastAsia="MS Gothic" w:hAnsi="MS Gothic" w:hint="eastAsia"/>
            </w:rPr>
            <w:t>☐</w:t>
          </w:r>
        </w:sdtContent>
      </w:sdt>
      <w:r w:rsidR="009C566F" w:rsidRPr="002E0994">
        <w:t xml:space="preserve"> Conclusion clearly summarises the research and key findings</w:t>
      </w:r>
      <w:r w:rsidR="009C566F" w:rsidRPr="002E0994">
        <w:br/>
      </w:r>
      <w:sdt>
        <w:sdtPr>
          <w:id w:val="-2056464937"/>
          <w14:checkbox>
            <w14:checked w14:val="0"/>
            <w14:checkedState w14:val="2612" w14:font="MS Gothic"/>
            <w14:uncheckedState w14:val="2610" w14:font="MS Gothic"/>
          </w14:checkbox>
        </w:sdtPr>
        <w:sdtEndPr/>
        <w:sdtContent>
          <w:r w:rsidR="009C566F">
            <w:rPr>
              <w:rFonts w:ascii="MS Gothic" w:eastAsia="MS Gothic" w:hAnsi="MS Gothic" w:hint="eastAsia"/>
            </w:rPr>
            <w:t>☐</w:t>
          </w:r>
        </w:sdtContent>
      </w:sdt>
      <w:r w:rsidR="009C566F" w:rsidRPr="002E0994">
        <w:t xml:space="preserve"> Conclusion links back to research question, purpose or hypothesis</w:t>
      </w:r>
      <w:r w:rsidR="009C566F" w:rsidRPr="002E0994">
        <w:br/>
      </w:r>
      <w:sdt>
        <w:sdtPr>
          <w:id w:val="1276219220"/>
          <w14:checkbox>
            <w14:checked w14:val="0"/>
            <w14:checkedState w14:val="2612" w14:font="MS Gothic"/>
            <w14:uncheckedState w14:val="2610" w14:font="MS Gothic"/>
          </w14:checkbox>
        </w:sdtPr>
        <w:sdtEndPr/>
        <w:sdtContent>
          <w:r w:rsidR="009C566F">
            <w:rPr>
              <w:rFonts w:ascii="MS Gothic" w:eastAsia="MS Gothic" w:hAnsi="MS Gothic" w:hint="eastAsia"/>
            </w:rPr>
            <w:t>☐</w:t>
          </w:r>
        </w:sdtContent>
      </w:sdt>
      <w:r w:rsidR="009C566F" w:rsidRPr="002E0994">
        <w:t xml:space="preserve"> Conclusion provides clear and meaningful insights </w:t>
      </w:r>
      <w:r w:rsidR="009C566F" w:rsidRPr="002E0994">
        <w:br/>
      </w:r>
      <w:sdt>
        <w:sdtPr>
          <w:id w:val="-2030642864"/>
          <w14:checkbox>
            <w14:checked w14:val="0"/>
            <w14:checkedState w14:val="2612" w14:font="MS Gothic"/>
            <w14:uncheckedState w14:val="2610" w14:font="MS Gothic"/>
          </w14:checkbox>
        </w:sdtPr>
        <w:sdtEndPr/>
        <w:sdtContent>
          <w:r w:rsidR="009C566F">
            <w:rPr>
              <w:rFonts w:ascii="MS Gothic" w:eastAsia="MS Gothic" w:hAnsi="MS Gothic" w:hint="eastAsia"/>
            </w:rPr>
            <w:t>☐</w:t>
          </w:r>
        </w:sdtContent>
      </w:sdt>
      <w:r w:rsidR="009C566F" w:rsidRPr="002E0994">
        <w:t xml:space="preserve"> No new information, evidence or arguments introduced</w:t>
      </w:r>
    </w:p>
    <w:p w14:paraId="595D599C" w14:textId="77777777" w:rsidR="009C566F" w:rsidRPr="00343270" w:rsidRDefault="009C566F" w:rsidP="009C566F">
      <w:pPr>
        <w:pStyle w:val="Heading4"/>
      </w:pPr>
      <w:r w:rsidRPr="00343270">
        <w:t>I. Writing quality</w:t>
      </w:r>
    </w:p>
    <w:p w14:paraId="6D438EFC" w14:textId="77777777" w:rsidR="009C566F" w:rsidRPr="00343270" w:rsidRDefault="005109E3" w:rsidP="009C566F">
      <w:pPr>
        <w:spacing w:line="276" w:lineRule="auto"/>
      </w:pPr>
      <w:sdt>
        <w:sdtPr>
          <w:id w:val="-1563160983"/>
          <w14:checkbox>
            <w14:checked w14:val="0"/>
            <w14:checkedState w14:val="2612" w14:font="MS Gothic"/>
            <w14:uncheckedState w14:val="2610" w14:font="MS Gothic"/>
          </w14:checkbox>
        </w:sdtPr>
        <w:sdtEndPr/>
        <w:sdtContent>
          <w:r w:rsidR="009C566F">
            <w:rPr>
              <w:rFonts w:ascii="MS Gothic" w:eastAsia="MS Gothic" w:hAnsi="MS Gothic" w:hint="eastAsia"/>
            </w:rPr>
            <w:t>☐</w:t>
          </w:r>
        </w:sdtContent>
      </w:sdt>
      <w:r w:rsidR="009C566F" w:rsidRPr="00343270">
        <w:t xml:space="preserve"> Writing is clear, professional, and easy to follow</w:t>
      </w:r>
      <w:r w:rsidR="009C566F" w:rsidRPr="00343270">
        <w:br/>
      </w:r>
      <w:sdt>
        <w:sdtPr>
          <w:id w:val="-1437517237"/>
          <w14:checkbox>
            <w14:checked w14:val="0"/>
            <w14:checkedState w14:val="2612" w14:font="MS Gothic"/>
            <w14:uncheckedState w14:val="2610" w14:font="MS Gothic"/>
          </w14:checkbox>
        </w:sdtPr>
        <w:sdtEndPr/>
        <w:sdtContent>
          <w:r w:rsidR="009C566F">
            <w:rPr>
              <w:rFonts w:ascii="MS Gothic" w:eastAsia="MS Gothic" w:hAnsi="MS Gothic" w:hint="eastAsia"/>
            </w:rPr>
            <w:t>☐</w:t>
          </w:r>
        </w:sdtContent>
      </w:sdt>
      <w:r w:rsidR="009C566F" w:rsidRPr="00343270">
        <w:t xml:space="preserve"> Report is written for a broad, non-academic audience</w:t>
      </w:r>
      <w:r w:rsidR="009C566F" w:rsidRPr="00343270">
        <w:br/>
      </w:r>
      <w:sdt>
        <w:sdtPr>
          <w:id w:val="-1220440425"/>
          <w14:checkbox>
            <w14:checked w14:val="0"/>
            <w14:checkedState w14:val="2612" w14:font="MS Gothic"/>
            <w14:uncheckedState w14:val="2610" w14:font="MS Gothic"/>
          </w14:checkbox>
        </w:sdtPr>
        <w:sdtEndPr/>
        <w:sdtContent>
          <w:r w:rsidR="009C566F">
            <w:rPr>
              <w:rFonts w:ascii="MS Gothic" w:eastAsia="MS Gothic" w:hAnsi="MS Gothic" w:hint="eastAsia"/>
            </w:rPr>
            <w:t>☐</w:t>
          </w:r>
        </w:sdtContent>
      </w:sdt>
      <w:r w:rsidR="009C566F" w:rsidRPr="00343270">
        <w:t xml:space="preserve"> Technical concepts, specialised terminology and acronyms are adequately explained</w:t>
      </w:r>
      <w:r w:rsidR="009C566F" w:rsidRPr="00343270">
        <w:br/>
      </w:r>
      <w:sdt>
        <w:sdtPr>
          <w:id w:val="1341504479"/>
          <w14:checkbox>
            <w14:checked w14:val="0"/>
            <w14:checkedState w14:val="2612" w14:font="MS Gothic"/>
            <w14:uncheckedState w14:val="2610" w14:font="MS Gothic"/>
          </w14:checkbox>
        </w:sdtPr>
        <w:sdtEndPr/>
        <w:sdtContent>
          <w:r w:rsidR="009C566F">
            <w:rPr>
              <w:rFonts w:ascii="MS Gothic" w:eastAsia="MS Gothic" w:hAnsi="MS Gothic" w:hint="eastAsia"/>
            </w:rPr>
            <w:t>☐</w:t>
          </w:r>
        </w:sdtContent>
      </w:sdt>
      <w:r w:rsidR="009C566F" w:rsidRPr="00343270">
        <w:t xml:space="preserve"> Terminology is accurate, consistent and appropriate</w:t>
      </w:r>
      <w:r w:rsidR="009C566F" w:rsidRPr="00343270">
        <w:br/>
      </w:r>
      <w:sdt>
        <w:sdtPr>
          <w:id w:val="91212240"/>
          <w14:checkbox>
            <w14:checked w14:val="0"/>
            <w14:checkedState w14:val="2612" w14:font="MS Gothic"/>
            <w14:uncheckedState w14:val="2610" w14:font="MS Gothic"/>
          </w14:checkbox>
        </w:sdtPr>
        <w:sdtEndPr/>
        <w:sdtContent>
          <w:r w:rsidR="009C566F">
            <w:rPr>
              <w:rFonts w:ascii="MS Gothic" w:eastAsia="MS Gothic" w:hAnsi="MS Gothic" w:hint="eastAsia"/>
            </w:rPr>
            <w:t>☐</w:t>
          </w:r>
        </w:sdtContent>
      </w:sdt>
      <w:r w:rsidR="009C566F" w:rsidRPr="00343270">
        <w:t xml:space="preserve"> Sentences, paragraphs and sections flow logically</w:t>
      </w:r>
      <w:r w:rsidR="009C566F" w:rsidRPr="00343270">
        <w:br/>
      </w:r>
      <w:sdt>
        <w:sdtPr>
          <w:id w:val="-132952444"/>
          <w14:checkbox>
            <w14:checked w14:val="0"/>
            <w14:checkedState w14:val="2612" w14:font="MS Gothic"/>
            <w14:uncheckedState w14:val="2610" w14:font="MS Gothic"/>
          </w14:checkbox>
        </w:sdtPr>
        <w:sdtEndPr/>
        <w:sdtContent>
          <w:r w:rsidR="009C566F">
            <w:rPr>
              <w:rFonts w:ascii="MS Gothic" w:eastAsia="MS Gothic" w:hAnsi="MS Gothic" w:hint="eastAsia"/>
            </w:rPr>
            <w:t>☐</w:t>
          </w:r>
        </w:sdtContent>
      </w:sdt>
      <w:r w:rsidR="009C566F" w:rsidRPr="00343270">
        <w:t xml:space="preserve"> Report is readable, engaging and accessible</w:t>
      </w:r>
      <w:r w:rsidR="009C566F" w:rsidRPr="00343270">
        <w:br/>
      </w:r>
      <w:sdt>
        <w:sdtPr>
          <w:id w:val="808526045"/>
          <w14:checkbox>
            <w14:checked w14:val="0"/>
            <w14:checkedState w14:val="2612" w14:font="MS Gothic"/>
            <w14:uncheckedState w14:val="2610" w14:font="MS Gothic"/>
          </w14:checkbox>
        </w:sdtPr>
        <w:sdtEndPr/>
        <w:sdtContent>
          <w:r w:rsidR="009C566F">
            <w:rPr>
              <w:rFonts w:ascii="MS Gothic" w:eastAsia="MS Gothic" w:hAnsi="MS Gothic" w:hint="eastAsia"/>
            </w:rPr>
            <w:t>☐</w:t>
          </w:r>
        </w:sdtContent>
      </w:sdt>
      <w:r w:rsidR="009C566F" w:rsidRPr="00343270">
        <w:t xml:space="preserve"> No grammatical, spelling, typographical or formatting errors are present</w:t>
      </w:r>
    </w:p>
    <w:p w14:paraId="53D1472B" w14:textId="77777777" w:rsidR="009C566F" w:rsidRPr="005211B2" w:rsidRDefault="009C566F" w:rsidP="009C566F">
      <w:pPr>
        <w:pStyle w:val="Heading4"/>
      </w:pPr>
      <w:r w:rsidRPr="005211B2">
        <w:t>J. References and evidence</w:t>
      </w:r>
    </w:p>
    <w:p w14:paraId="1EA40C92" w14:textId="77777777" w:rsidR="009C566F" w:rsidRDefault="005109E3" w:rsidP="009C566F">
      <w:pPr>
        <w:spacing w:after="0" w:line="276" w:lineRule="auto"/>
      </w:pPr>
      <w:sdt>
        <w:sdtPr>
          <w:id w:val="-1491553479"/>
          <w14:checkbox>
            <w14:checked w14:val="0"/>
            <w14:checkedState w14:val="2612" w14:font="MS Gothic"/>
            <w14:uncheckedState w14:val="2610" w14:font="MS Gothic"/>
          </w14:checkbox>
        </w:sdtPr>
        <w:sdtEndPr/>
        <w:sdtContent>
          <w:r w:rsidR="009C566F">
            <w:rPr>
              <w:rFonts w:ascii="MS Gothic" w:eastAsia="MS Gothic" w:hAnsi="MS Gothic" w:hint="eastAsia"/>
            </w:rPr>
            <w:t>☐</w:t>
          </w:r>
        </w:sdtContent>
      </w:sdt>
      <w:r w:rsidR="009C566F" w:rsidRPr="005211B2">
        <w:t xml:space="preserve"> All claims are supported by credible evidence</w:t>
      </w:r>
      <w:r w:rsidR="009C566F" w:rsidRPr="005211B2">
        <w:br/>
      </w:r>
      <w:sdt>
        <w:sdtPr>
          <w:id w:val="520753426"/>
          <w14:checkbox>
            <w14:checked w14:val="0"/>
            <w14:checkedState w14:val="2612" w14:font="MS Gothic"/>
            <w14:uncheckedState w14:val="2610" w14:font="MS Gothic"/>
          </w14:checkbox>
        </w:sdtPr>
        <w:sdtEndPr/>
        <w:sdtContent>
          <w:r w:rsidR="009C566F">
            <w:rPr>
              <w:rFonts w:ascii="MS Gothic" w:eastAsia="MS Gothic" w:hAnsi="MS Gothic" w:hint="eastAsia"/>
            </w:rPr>
            <w:t>☐</w:t>
          </w:r>
        </w:sdtContent>
      </w:sdt>
      <w:r w:rsidR="009C566F" w:rsidRPr="005211B2">
        <w:t xml:space="preserve"> Sources are relevant, reliable, and appropriate</w:t>
      </w:r>
      <w:r w:rsidR="009C566F" w:rsidRPr="005211B2">
        <w:br/>
      </w:r>
      <w:sdt>
        <w:sdtPr>
          <w:id w:val="315154635"/>
          <w14:checkbox>
            <w14:checked w14:val="0"/>
            <w14:checkedState w14:val="2612" w14:font="MS Gothic"/>
            <w14:uncheckedState w14:val="2610" w14:font="MS Gothic"/>
          </w14:checkbox>
        </w:sdtPr>
        <w:sdtEndPr/>
        <w:sdtContent>
          <w:r w:rsidR="009C566F">
            <w:rPr>
              <w:rFonts w:ascii="MS Gothic" w:eastAsia="MS Gothic" w:hAnsi="MS Gothic" w:hint="eastAsia"/>
            </w:rPr>
            <w:t>☐</w:t>
          </w:r>
        </w:sdtContent>
      </w:sdt>
      <w:r w:rsidR="009C566F" w:rsidRPr="005211B2">
        <w:t xml:space="preserve"> A consistent referencing style used throughout the report</w:t>
      </w:r>
      <w:r w:rsidR="009C566F" w:rsidRPr="005211B2">
        <w:br/>
      </w:r>
      <w:sdt>
        <w:sdtPr>
          <w:id w:val="913053078"/>
          <w14:checkbox>
            <w14:checked w14:val="0"/>
            <w14:checkedState w14:val="2612" w14:font="MS Gothic"/>
            <w14:uncheckedState w14:val="2610" w14:font="MS Gothic"/>
          </w14:checkbox>
        </w:sdtPr>
        <w:sdtEndPr/>
        <w:sdtContent>
          <w:r w:rsidR="009C566F">
            <w:rPr>
              <w:rFonts w:ascii="MS Gothic" w:eastAsia="MS Gothic" w:hAnsi="MS Gothic" w:hint="eastAsia"/>
            </w:rPr>
            <w:t>☐</w:t>
          </w:r>
        </w:sdtContent>
      </w:sdt>
      <w:r w:rsidR="009C566F" w:rsidRPr="005211B2">
        <w:t xml:space="preserve"> All in-text citations match reference list</w:t>
      </w:r>
      <w:r w:rsidR="009C566F" w:rsidRPr="005211B2">
        <w:br/>
      </w:r>
      <w:sdt>
        <w:sdtPr>
          <w:id w:val="1762416243"/>
          <w14:checkbox>
            <w14:checked w14:val="0"/>
            <w14:checkedState w14:val="2612" w14:font="MS Gothic"/>
            <w14:uncheckedState w14:val="2610" w14:font="MS Gothic"/>
          </w14:checkbox>
        </w:sdtPr>
        <w:sdtEndPr/>
        <w:sdtContent>
          <w:r w:rsidR="009C566F">
            <w:rPr>
              <w:rFonts w:ascii="MS Gothic" w:eastAsia="MS Gothic" w:hAnsi="MS Gothic" w:hint="eastAsia"/>
            </w:rPr>
            <w:t>☐</w:t>
          </w:r>
        </w:sdtContent>
      </w:sdt>
      <w:r w:rsidR="009C566F" w:rsidRPr="005211B2">
        <w:t xml:space="preserve"> Sources, data and external material are accurately attributed</w:t>
      </w:r>
      <w:r w:rsidR="009C566F">
        <w:t xml:space="preserve">  </w:t>
      </w:r>
    </w:p>
    <w:p w14:paraId="16830F9D" w14:textId="77777777" w:rsidR="009C566F" w:rsidRPr="005211B2" w:rsidRDefault="009C566F" w:rsidP="009C566F">
      <w:pPr>
        <w:pStyle w:val="Heading4"/>
      </w:pPr>
      <w:r>
        <w:t>K</w:t>
      </w:r>
      <w:r w:rsidRPr="005211B2">
        <w:t xml:space="preserve">. </w:t>
      </w:r>
      <w:r>
        <w:t>Figures, tables and visual materials</w:t>
      </w:r>
    </w:p>
    <w:p w14:paraId="3CFAB3F5" w14:textId="21BD5F25" w:rsidR="009C566F" w:rsidRDefault="005109E3" w:rsidP="009C566F">
      <w:pPr>
        <w:spacing w:after="0" w:line="276" w:lineRule="auto"/>
      </w:pPr>
      <w:sdt>
        <w:sdtPr>
          <w:id w:val="865099976"/>
          <w14:checkbox>
            <w14:checked w14:val="0"/>
            <w14:checkedState w14:val="2612" w14:font="MS Gothic"/>
            <w14:uncheckedState w14:val="2610" w14:font="MS Gothic"/>
          </w14:checkbox>
        </w:sdtPr>
        <w:sdtEndPr/>
        <w:sdtContent>
          <w:r w:rsidR="009C566F">
            <w:rPr>
              <w:rFonts w:ascii="MS Gothic" w:eastAsia="MS Gothic" w:hAnsi="MS Gothic" w:hint="eastAsia"/>
            </w:rPr>
            <w:t>☐</w:t>
          </w:r>
        </w:sdtContent>
      </w:sdt>
      <w:r w:rsidR="009C566F" w:rsidRPr="005211B2">
        <w:t xml:space="preserve"> </w:t>
      </w:r>
      <w:r w:rsidR="009C566F">
        <w:t>Figures and tables are numbered sequentially</w:t>
      </w:r>
      <w:r w:rsidR="009C566F" w:rsidRPr="005211B2">
        <w:br/>
      </w:r>
      <w:sdt>
        <w:sdtPr>
          <w:id w:val="536092346"/>
          <w14:checkbox>
            <w14:checked w14:val="0"/>
            <w14:checkedState w14:val="2612" w14:font="MS Gothic"/>
            <w14:uncheckedState w14:val="2610" w14:font="MS Gothic"/>
          </w14:checkbox>
        </w:sdtPr>
        <w:sdtEndPr/>
        <w:sdtContent>
          <w:r w:rsidR="004751C5">
            <w:rPr>
              <w:rFonts w:ascii="MS Gothic" w:eastAsia="MS Gothic" w:hAnsi="MS Gothic" w:hint="eastAsia"/>
            </w:rPr>
            <w:t>☐</w:t>
          </w:r>
        </w:sdtContent>
      </w:sdt>
      <w:r w:rsidR="009C566F" w:rsidRPr="005211B2">
        <w:t xml:space="preserve"> </w:t>
      </w:r>
      <w:r w:rsidR="009C566F">
        <w:t>Figures and tables include clear titles</w:t>
      </w:r>
      <w:r w:rsidR="009C566F" w:rsidRPr="005211B2">
        <w:br/>
      </w:r>
      <w:sdt>
        <w:sdtPr>
          <w:id w:val="630678702"/>
          <w14:checkbox>
            <w14:checked w14:val="0"/>
            <w14:checkedState w14:val="2612" w14:font="MS Gothic"/>
            <w14:uncheckedState w14:val="2610" w14:font="MS Gothic"/>
          </w14:checkbox>
        </w:sdtPr>
        <w:sdtEndPr/>
        <w:sdtContent>
          <w:r w:rsidR="009C566F">
            <w:rPr>
              <w:rFonts w:ascii="MS Gothic" w:eastAsia="MS Gothic" w:hAnsi="MS Gothic" w:hint="eastAsia"/>
            </w:rPr>
            <w:t>☐</w:t>
          </w:r>
        </w:sdtContent>
      </w:sdt>
      <w:r w:rsidR="009C566F" w:rsidRPr="005211B2">
        <w:t xml:space="preserve"> </w:t>
      </w:r>
      <w:r w:rsidR="009C566F">
        <w:t>Figures and tables are referenced in the body of the report</w:t>
      </w:r>
    </w:p>
    <w:p w14:paraId="3BC3D73B" w14:textId="7EA4D61D" w:rsidR="00A0082E" w:rsidRDefault="005109E3" w:rsidP="00F82E0E">
      <w:pPr>
        <w:spacing w:after="0" w:line="276" w:lineRule="auto"/>
      </w:pPr>
      <w:sdt>
        <w:sdtPr>
          <w:id w:val="-359656641"/>
          <w14:checkbox>
            <w14:checked w14:val="0"/>
            <w14:checkedState w14:val="2612" w14:font="MS Gothic"/>
            <w14:uncheckedState w14:val="2610" w14:font="MS Gothic"/>
          </w14:checkbox>
        </w:sdtPr>
        <w:sdtEndPr/>
        <w:sdtContent>
          <w:r w:rsidR="009C566F">
            <w:rPr>
              <w:rFonts w:ascii="MS Gothic" w:eastAsia="MS Gothic" w:hAnsi="MS Gothic" w:hint="eastAsia"/>
            </w:rPr>
            <w:t>☐</w:t>
          </w:r>
        </w:sdtContent>
      </w:sdt>
      <w:r w:rsidR="009C566F" w:rsidRPr="005211B2">
        <w:t xml:space="preserve"> </w:t>
      </w:r>
      <w:r w:rsidR="009C566F">
        <w:t>Figures and tables appear in the Table of Figures or Table of Tables (where applicable)</w:t>
      </w:r>
      <w:r w:rsidR="009C566F" w:rsidRPr="005211B2">
        <w:br/>
      </w:r>
      <w:sdt>
        <w:sdtPr>
          <w:id w:val="1891609346"/>
          <w14:checkbox>
            <w14:checked w14:val="0"/>
            <w14:checkedState w14:val="2612" w14:font="MS Gothic"/>
            <w14:uncheckedState w14:val="2610" w14:font="MS Gothic"/>
          </w14:checkbox>
        </w:sdtPr>
        <w:sdtEndPr/>
        <w:sdtContent>
          <w:r w:rsidR="009C566F">
            <w:rPr>
              <w:rFonts w:ascii="MS Gothic" w:eastAsia="MS Gothic" w:hAnsi="MS Gothic" w:hint="eastAsia"/>
            </w:rPr>
            <w:t>☐</w:t>
          </w:r>
        </w:sdtContent>
      </w:sdt>
      <w:r w:rsidR="009C566F" w:rsidRPr="005211B2">
        <w:t xml:space="preserve"> </w:t>
      </w:r>
      <w:r w:rsidR="009C566F">
        <w:t>Figures and tables support and enhance the analysis presented in the report.</w:t>
      </w:r>
    </w:p>
    <w:p w14:paraId="1B581E39" w14:textId="5E03C431" w:rsidR="005D3276" w:rsidRPr="00017290" w:rsidRDefault="005D3276" w:rsidP="00A0082E"/>
    <w:sectPr w:rsidR="005D3276" w:rsidRPr="00017290" w:rsidSect="004A0F31">
      <w:headerReference w:type="default" r:id="rId11"/>
      <w:footerReference w:type="default" r:id="rId12"/>
      <w:headerReference w:type="first" r:id="rId13"/>
      <w:footerReference w:type="first" r:id="rId14"/>
      <w:pgSz w:w="11906" w:h="16838"/>
      <w:pgMar w:top="1418" w:right="851" w:bottom="992" w:left="851" w:header="1134"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44364" w14:textId="77777777" w:rsidR="005109E3" w:rsidRDefault="005109E3" w:rsidP="00BE7BAC">
      <w:pPr>
        <w:spacing w:after="0"/>
      </w:pPr>
      <w:r>
        <w:separator/>
      </w:r>
    </w:p>
  </w:endnote>
  <w:endnote w:type="continuationSeparator" w:id="0">
    <w:p w14:paraId="257650A8" w14:textId="77777777" w:rsidR="005109E3" w:rsidRDefault="005109E3" w:rsidP="00BE7BA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IC Regular">
    <w:panose1 w:val="00000500000000000000"/>
    <w:charset w:val="00"/>
    <w:family w:val="auto"/>
    <w:pitch w:val="variable"/>
    <w:sig w:usb0="00000007" w:usb1="00000000" w:usb2="00000000" w:usb3="00000000" w:csb0="00000093" w:csb1="00000000"/>
  </w:font>
  <w:font w:name="VIC SemiBold">
    <w:panose1 w:val="00000700000000000000"/>
    <w:charset w:val="00"/>
    <w:family w:val="auto"/>
    <w:pitch w:val="variable"/>
    <w:sig w:usb0="00000007" w:usb1="00000000" w:usb2="00000000" w:usb3="00000000" w:csb0="00000093" w:csb1="00000000"/>
  </w:font>
  <w:font w:name="VIC">
    <w:altName w:val="Calibri"/>
    <w:panose1 w:val="00000000000000000000"/>
    <w:charset w:val="4D"/>
    <w:family w:val="auto"/>
    <w:notTrueType/>
    <w:pitch w:val="variable"/>
    <w:sig w:usb0="00000007" w:usb1="00000000" w:usb2="00000000" w:usb3="00000000" w:csb0="00000093" w:csb1="00000000"/>
  </w:font>
  <w:font w:name="Arial Bold">
    <w:altName w:val="Arial"/>
    <w:panose1 w:val="020B0704020202020204"/>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8"/>
      <w:gridCol w:w="3398"/>
      <w:gridCol w:w="3694"/>
    </w:tblGrid>
    <w:tr w:rsidR="00914307" w14:paraId="2AB30076" w14:textId="77777777" w:rsidTr="00F50E62">
      <w:trPr>
        <w:trHeight w:val="170"/>
      </w:trPr>
      <w:tc>
        <w:tcPr>
          <w:tcW w:w="3398" w:type="dxa"/>
          <w:vAlign w:val="bottom"/>
        </w:tcPr>
        <w:p w14:paraId="3DC7CF1E" w14:textId="77777777" w:rsidR="00914307" w:rsidRPr="00F50E62" w:rsidRDefault="00914307" w:rsidP="00717105">
          <w:pPr>
            <w:pStyle w:val="NoSpacing"/>
            <w:rPr>
              <w:sz w:val="12"/>
              <w:szCs w:val="12"/>
            </w:rPr>
          </w:pPr>
        </w:p>
      </w:tc>
      <w:tc>
        <w:tcPr>
          <w:tcW w:w="3398" w:type="dxa"/>
          <w:vAlign w:val="bottom"/>
        </w:tcPr>
        <w:p w14:paraId="35618F09" w14:textId="77777777" w:rsidR="00914307" w:rsidRPr="00F50E62" w:rsidRDefault="00914307" w:rsidP="00914307">
          <w:pPr>
            <w:pStyle w:val="Footer"/>
            <w:jc w:val="center"/>
            <w:rPr>
              <w:sz w:val="12"/>
              <w:szCs w:val="12"/>
            </w:rPr>
          </w:pPr>
        </w:p>
      </w:tc>
      <w:tc>
        <w:tcPr>
          <w:tcW w:w="3694" w:type="dxa"/>
          <w:vAlign w:val="bottom"/>
        </w:tcPr>
        <w:p w14:paraId="7AB91DA3" w14:textId="77777777" w:rsidR="00914307" w:rsidRPr="00F50E62" w:rsidRDefault="00914307" w:rsidP="00914307">
          <w:pPr>
            <w:pStyle w:val="Footer"/>
            <w:jc w:val="right"/>
            <w:rPr>
              <w:noProof/>
              <w:sz w:val="12"/>
              <w:szCs w:val="12"/>
            </w:rPr>
          </w:pPr>
        </w:p>
      </w:tc>
    </w:tr>
    <w:tr w:rsidR="00914307" w14:paraId="03F194B5" w14:textId="77777777" w:rsidTr="00F50E62">
      <w:trPr>
        <w:trHeight w:val="50"/>
      </w:trPr>
      <w:tc>
        <w:tcPr>
          <w:tcW w:w="3398" w:type="dxa"/>
          <w:vAlign w:val="bottom"/>
        </w:tcPr>
        <w:p w14:paraId="3025674A" w14:textId="77777777" w:rsidR="00914307" w:rsidRDefault="00914307" w:rsidP="00A3629B">
          <w:r>
            <w:t xml:space="preserve">Page </w:t>
          </w:r>
          <w:r>
            <w:fldChar w:fldCharType="begin"/>
          </w:r>
          <w:r>
            <w:instrText xml:space="preserve"> PAGE  \* Arabic  \* MERGEFORMAT </w:instrText>
          </w:r>
          <w:r>
            <w:fldChar w:fldCharType="separate"/>
          </w:r>
          <w:r>
            <w:rPr>
              <w:noProof/>
            </w:rPr>
            <w:t>1</w:t>
          </w:r>
          <w:r>
            <w:fldChar w:fldCharType="end"/>
          </w:r>
          <w:r>
            <w:t xml:space="preserve"> of </w:t>
          </w:r>
          <w:fldSimple w:instr=" NUMPAGES  \* Arabic  \* MERGEFORMAT ">
            <w:r>
              <w:rPr>
                <w:noProof/>
              </w:rPr>
              <w:t>2</w:t>
            </w:r>
          </w:fldSimple>
        </w:p>
      </w:tc>
      <w:tc>
        <w:tcPr>
          <w:tcW w:w="3398" w:type="dxa"/>
          <w:vAlign w:val="bottom"/>
        </w:tcPr>
        <w:p w14:paraId="25F8531B" w14:textId="7CD9AF8D" w:rsidR="00914307" w:rsidRDefault="00F82E0E" w:rsidP="00A3629B">
          <w:pPr>
            <w:jc w:val="center"/>
          </w:pPr>
          <w:r>
            <w:t>RNR-</w:t>
          </w:r>
          <w:r w:rsidR="005E75DF">
            <w:t>QRG-001     V</w:t>
          </w:r>
          <w:r w:rsidR="00E67D51">
            <w:t>1.0</w:t>
          </w:r>
        </w:p>
      </w:tc>
      <w:tc>
        <w:tcPr>
          <w:tcW w:w="3694" w:type="dxa"/>
          <w:vAlign w:val="bottom"/>
        </w:tcPr>
        <w:p w14:paraId="429908C0" w14:textId="77777777" w:rsidR="00914307" w:rsidRDefault="00914307" w:rsidP="00914307">
          <w:pPr>
            <w:pStyle w:val="Footer"/>
            <w:jc w:val="right"/>
          </w:pPr>
          <w:r>
            <w:rPr>
              <w:noProof/>
            </w:rPr>
            <w:drawing>
              <wp:inline distT="0" distB="0" distL="0" distR="0" wp14:anchorId="65E286E5" wp14:editId="40377D48">
                <wp:extent cx="1078027" cy="552406"/>
                <wp:effectExtent l="0" t="0" r="0" b="635"/>
                <wp:docPr id="5444600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460024" name="Picture 5"/>
                        <pic:cNvPicPr/>
                      </pic:nvPicPr>
                      <pic:blipFill>
                        <a:blip r:embed="rId1">
                          <a:extLst>
                            <a:ext uri="{28A0092B-C50C-407E-A947-70E740481C1C}">
                              <a14:useLocalDpi xmlns:a14="http://schemas.microsoft.com/office/drawing/2010/main" val="0"/>
                            </a:ext>
                          </a:extLst>
                        </a:blip>
                        <a:srcRect t="4894" b="4894"/>
                        <a:stretch>
                          <a:fillRect/>
                        </a:stretch>
                      </pic:blipFill>
                      <pic:spPr bwMode="auto">
                        <a:xfrm>
                          <a:off x="0" y="0"/>
                          <a:ext cx="1078027" cy="552406"/>
                        </a:xfrm>
                        <a:prstGeom prst="rect">
                          <a:avLst/>
                        </a:prstGeom>
                        <a:ln>
                          <a:noFill/>
                        </a:ln>
                        <a:extLst>
                          <a:ext uri="{53640926-AAD7-44D8-BBD7-CCE9431645EC}">
                            <a14:shadowObscured xmlns:a14="http://schemas.microsoft.com/office/drawing/2010/main"/>
                          </a:ext>
                        </a:extLst>
                      </pic:spPr>
                    </pic:pic>
                  </a:graphicData>
                </a:graphic>
              </wp:inline>
            </w:drawing>
          </w:r>
        </w:p>
      </w:tc>
    </w:tr>
  </w:tbl>
  <w:p w14:paraId="5F44DFDE" w14:textId="77777777" w:rsidR="000B136E" w:rsidRDefault="000B136E" w:rsidP="00012D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8"/>
      <w:gridCol w:w="3398"/>
      <w:gridCol w:w="3410"/>
    </w:tblGrid>
    <w:tr w:rsidR="005B01B6" w14:paraId="4820DB2A" w14:textId="77777777" w:rsidTr="00C14DAE">
      <w:trPr>
        <w:trHeight w:val="50"/>
      </w:trPr>
      <w:tc>
        <w:tcPr>
          <w:tcW w:w="3398" w:type="dxa"/>
          <w:vAlign w:val="bottom"/>
        </w:tcPr>
        <w:p w14:paraId="69071DA1" w14:textId="77777777" w:rsidR="005B01B6" w:rsidRPr="00F50E62" w:rsidRDefault="005B01B6" w:rsidP="00017290">
          <w:pPr>
            <w:pStyle w:val="Footer"/>
            <w:rPr>
              <w:sz w:val="12"/>
              <w:szCs w:val="12"/>
            </w:rPr>
          </w:pPr>
        </w:p>
      </w:tc>
      <w:tc>
        <w:tcPr>
          <w:tcW w:w="3398" w:type="dxa"/>
          <w:vAlign w:val="bottom"/>
        </w:tcPr>
        <w:p w14:paraId="5108917D" w14:textId="77777777" w:rsidR="005B01B6" w:rsidRDefault="005B01B6" w:rsidP="005B01B6">
          <w:pPr>
            <w:pStyle w:val="Footer"/>
            <w:jc w:val="center"/>
          </w:pPr>
        </w:p>
      </w:tc>
      <w:tc>
        <w:tcPr>
          <w:tcW w:w="3410" w:type="dxa"/>
          <w:vAlign w:val="bottom"/>
        </w:tcPr>
        <w:p w14:paraId="50C246BF" w14:textId="77777777" w:rsidR="005B01B6" w:rsidRDefault="005B01B6" w:rsidP="005B01B6">
          <w:pPr>
            <w:pStyle w:val="Footer"/>
            <w:jc w:val="right"/>
            <w:rPr>
              <w:noProof/>
            </w:rPr>
          </w:pPr>
        </w:p>
      </w:tc>
    </w:tr>
    <w:tr w:rsidR="005B01B6" w14:paraId="52BAEE39" w14:textId="77777777" w:rsidTr="00C14DAE">
      <w:trPr>
        <w:trHeight w:val="50"/>
      </w:trPr>
      <w:tc>
        <w:tcPr>
          <w:tcW w:w="3398" w:type="dxa"/>
          <w:vAlign w:val="bottom"/>
        </w:tcPr>
        <w:p w14:paraId="3C4CF814" w14:textId="4653BD46" w:rsidR="000B136E" w:rsidRDefault="005B01B6" w:rsidP="00A3629B">
          <w:r>
            <w:t xml:space="preserve">Page </w:t>
          </w:r>
          <w:r>
            <w:fldChar w:fldCharType="begin"/>
          </w:r>
          <w:r>
            <w:instrText xml:space="preserve"> PAGE  \* Arabic  \* MERGEFORMAT </w:instrText>
          </w:r>
          <w:r>
            <w:fldChar w:fldCharType="separate"/>
          </w:r>
          <w:r>
            <w:rPr>
              <w:noProof/>
            </w:rPr>
            <w:t>1</w:t>
          </w:r>
          <w:r>
            <w:fldChar w:fldCharType="end"/>
          </w:r>
          <w:r>
            <w:t xml:space="preserve"> of </w:t>
          </w:r>
          <w:fldSimple w:instr=" NUMPAGES  \* Arabic  \* MERGEFORMAT ">
            <w:r>
              <w:rPr>
                <w:noProof/>
              </w:rPr>
              <w:t>2</w:t>
            </w:r>
          </w:fldSimple>
        </w:p>
      </w:tc>
      <w:tc>
        <w:tcPr>
          <w:tcW w:w="3398" w:type="dxa"/>
          <w:vAlign w:val="bottom"/>
        </w:tcPr>
        <w:p w14:paraId="6FD5EFAE" w14:textId="245EA999" w:rsidR="000B136E" w:rsidRDefault="00F82E0E" w:rsidP="00A3629B">
          <w:pPr>
            <w:jc w:val="center"/>
          </w:pPr>
          <w:r>
            <w:t>RNR-QRG-001     V</w:t>
          </w:r>
          <w:r w:rsidR="00E67D51">
            <w:t>1.0</w:t>
          </w:r>
        </w:p>
      </w:tc>
      <w:tc>
        <w:tcPr>
          <w:tcW w:w="3410" w:type="dxa"/>
          <w:vAlign w:val="bottom"/>
        </w:tcPr>
        <w:p w14:paraId="7D58CCEF" w14:textId="48184F9A" w:rsidR="000B136E" w:rsidRDefault="005B01B6" w:rsidP="005B01B6">
          <w:pPr>
            <w:pStyle w:val="Footer"/>
            <w:jc w:val="right"/>
          </w:pPr>
          <w:r>
            <w:rPr>
              <w:noProof/>
            </w:rPr>
            <w:drawing>
              <wp:inline distT="0" distB="0" distL="0" distR="0" wp14:anchorId="67B2A49B" wp14:editId="47914F0A">
                <wp:extent cx="877280" cy="502002"/>
                <wp:effectExtent l="0" t="0" r="0" b="0"/>
                <wp:docPr id="543746284" name="Picture 5"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746284" name="Picture 5" descr="A black background with a black squar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916750" cy="524588"/>
                        </a:xfrm>
                        <a:prstGeom prst="rect">
                          <a:avLst/>
                        </a:prstGeom>
                      </pic:spPr>
                    </pic:pic>
                  </a:graphicData>
                </a:graphic>
              </wp:inline>
            </w:drawing>
          </w:r>
        </w:p>
      </w:tc>
    </w:tr>
  </w:tbl>
  <w:p w14:paraId="7314A95B" w14:textId="77777777" w:rsidR="000B136E" w:rsidRDefault="000B13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3BB75" w14:textId="77777777" w:rsidR="005109E3" w:rsidRDefault="005109E3" w:rsidP="00BE7BAC">
      <w:pPr>
        <w:spacing w:after="0"/>
      </w:pPr>
      <w:r>
        <w:separator/>
      </w:r>
    </w:p>
  </w:footnote>
  <w:footnote w:type="continuationSeparator" w:id="0">
    <w:p w14:paraId="0AC9C916" w14:textId="77777777" w:rsidR="005109E3" w:rsidRDefault="005109E3" w:rsidP="00BE7BA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21922" w14:textId="7BB447ED" w:rsidR="00BE7BAC" w:rsidRDefault="005B01B6">
    <w:pPr>
      <w:pStyle w:val="Header"/>
    </w:pPr>
    <w:r>
      <w:rPr>
        <w:noProof/>
      </w:rPr>
      <mc:AlternateContent>
        <mc:Choice Requires="wps">
          <w:drawing>
            <wp:anchor distT="0" distB="0" distL="114300" distR="114300" simplePos="0" relativeHeight="251658240" behindDoc="0" locked="0" layoutInCell="1" allowOverlap="1" wp14:anchorId="432B7389" wp14:editId="4E384974">
              <wp:simplePos x="0" y="0"/>
              <wp:positionH relativeFrom="page">
                <wp:align>right</wp:align>
              </wp:positionH>
              <wp:positionV relativeFrom="paragraph">
                <wp:posOffset>-1237206</wp:posOffset>
              </wp:positionV>
              <wp:extent cx="7559644" cy="647096"/>
              <wp:effectExtent l="0" t="0" r="0" b="635"/>
              <wp:wrapNone/>
              <wp:docPr id="2080338890" name="Text Box 2"/>
              <wp:cNvGraphicFramePr/>
              <a:graphic xmlns:a="http://schemas.openxmlformats.org/drawingml/2006/main">
                <a:graphicData uri="http://schemas.microsoft.com/office/word/2010/wordprocessingShape">
                  <wps:wsp>
                    <wps:cNvSpPr txBox="1"/>
                    <wps:spPr>
                      <a:xfrm>
                        <a:off x="0" y="0"/>
                        <a:ext cx="7559644" cy="647096"/>
                      </a:xfrm>
                      <a:prstGeom prst="rect">
                        <a:avLst/>
                      </a:prstGeom>
                      <a:noFill/>
                      <a:ln w="6350">
                        <a:noFill/>
                      </a:ln>
                    </wps:spPr>
                    <wps:txbx>
                      <w:txbxContent>
                        <w:p w14:paraId="05C6474F" w14:textId="4DD3D21D" w:rsidR="000B136E" w:rsidRPr="000B136E" w:rsidRDefault="000B136E" w:rsidP="000B136E">
                          <w:pPr>
                            <w:pStyle w:val="Heading1"/>
                            <w:rPr>
                              <w:color w:val="FFFFFF" w:themeColor="background1"/>
                            </w:rPr>
                          </w:pPr>
                          <w:r>
                            <w:rPr>
                              <w:color w:val="FFFFFF" w:themeColor="background1"/>
                            </w:rPr>
                            <w:t>Document Title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2B7389" id="_x0000_t202" coordsize="21600,21600" o:spt="202" path="m,l,21600r21600,l21600,xe">
              <v:stroke joinstyle="miter"/>
              <v:path gradientshapeok="t" o:connecttype="rect"/>
            </v:shapetype>
            <v:shape id="Text Box 2" o:spid="_x0000_s1026" type="#_x0000_t202" style="position:absolute;margin-left:544.05pt;margin-top:-97.4pt;width:595.25pt;height:50.9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" filled="f" stroked="f" strokeweight=".5pt">
              <v:textbox>
                <w:txbxContent>
                  <w:p w14:paraId="05C6474F" w14:textId="4DD3D21D" w:rsidR="000B136E" w:rsidRPr="000B136E" w:rsidRDefault="000B136E" w:rsidP="000B136E">
                    <w:pPr>
                      <w:pStyle w:val="Heading1"/>
                      <w:rPr>
                        <w:color w:val="FFFFFF" w:themeColor="background1"/>
                      </w:rPr>
                    </w:pPr>
                    <w:r>
                      <w:rPr>
                        <w:color w:val="FFFFFF" w:themeColor="background1"/>
                      </w:rPr>
                      <w:t>Document Title</w:t>
                    </w:r>
                  </w:p>
                </w:txbxContent>
              </v:textbox>
              <w10:wrap anchorx="page"/>
            </v:shape>
          </w:pict>
        </mc:Fallback>
      </mc:AlternateContent>
    </w:r>
    <w:r>
      <w:rPr>
        <w:noProof/>
      </w:rPr>
      <w:drawing>
        <wp:anchor distT="0" distB="0" distL="114300" distR="114300" simplePos="0" relativeHeight="251658242" behindDoc="0" locked="1" layoutInCell="1" allowOverlap="1" wp14:anchorId="38C9CC1E" wp14:editId="593D928D">
          <wp:simplePos x="0" y="0"/>
          <wp:positionH relativeFrom="page">
            <wp:posOffset>-82550</wp:posOffset>
          </wp:positionH>
          <wp:positionV relativeFrom="page">
            <wp:posOffset>0</wp:posOffset>
          </wp:positionV>
          <wp:extent cx="7641590" cy="786130"/>
          <wp:effectExtent l="0" t="0" r="0" b="0"/>
          <wp:wrapSquare wrapText="bothSides"/>
          <wp:docPr id="95893598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935987"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7641590" cy="78613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BB626" w14:textId="0EDC6178" w:rsidR="000B136E" w:rsidRDefault="0012132F">
    <w:pPr>
      <w:pStyle w:val="Header"/>
    </w:pPr>
    <w:r>
      <w:rPr>
        <w:noProof/>
      </w:rPr>
      <w:drawing>
        <wp:anchor distT="0" distB="0" distL="114300" distR="114300" simplePos="0" relativeHeight="251658243" behindDoc="0" locked="0" layoutInCell="1" allowOverlap="1" wp14:anchorId="3793E4BA" wp14:editId="5A3D97CF">
          <wp:simplePos x="0" y="0"/>
          <wp:positionH relativeFrom="column">
            <wp:posOffset>-16510</wp:posOffset>
          </wp:positionH>
          <wp:positionV relativeFrom="paragraph">
            <wp:posOffset>-371880</wp:posOffset>
          </wp:positionV>
          <wp:extent cx="2909453" cy="1426451"/>
          <wp:effectExtent l="0" t="0" r="5715" b="2540"/>
          <wp:wrapNone/>
          <wp:docPr id="8607662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766296"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909453" cy="1426451"/>
                  </a:xfrm>
                  <a:prstGeom prst="rect">
                    <a:avLst/>
                  </a:prstGeom>
                </pic:spPr>
              </pic:pic>
            </a:graphicData>
          </a:graphic>
          <wp14:sizeRelV relativeFrom="margin">
            <wp14:pctHeight>0</wp14:pctHeight>
          </wp14:sizeRelV>
        </wp:anchor>
      </w:drawing>
    </w:r>
    <w:r w:rsidR="001314F5">
      <w:rPr>
        <w:noProof/>
      </w:rPr>
      <w:drawing>
        <wp:anchor distT="0" distB="0" distL="114300" distR="114300" simplePos="0" relativeHeight="251658241" behindDoc="0" locked="0" layoutInCell="1" allowOverlap="1" wp14:anchorId="59C7913C" wp14:editId="11F3ABD0">
          <wp:simplePos x="0" y="0"/>
          <wp:positionH relativeFrom="page">
            <wp:posOffset>0</wp:posOffset>
          </wp:positionH>
          <wp:positionV relativeFrom="page">
            <wp:posOffset>-128270</wp:posOffset>
          </wp:positionV>
          <wp:extent cx="7618730" cy="2064385"/>
          <wp:effectExtent l="0" t="0" r="1270" b="0"/>
          <wp:wrapSquare wrapText="bothSides"/>
          <wp:docPr id="13543370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337019" name="Picture 3"/>
                  <pic:cNvPicPr/>
                </pic:nvPicPr>
                <pic:blipFill>
                  <a:blip r:embed="rId2">
                    <a:extLst>
                      <a:ext uri="{28A0092B-C50C-407E-A947-70E740481C1C}">
                        <a14:useLocalDpi xmlns:a14="http://schemas.microsoft.com/office/drawing/2010/main" val="0"/>
                      </a:ext>
                    </a:extLst>
                  </a:blip>
                  <a:stretch>
                    <a:fillRect/>
                  </a:stretch>
                </pic:blipFill>
                <pic:spPr>
                  <a:xfrm>
                    <a:off x="0" y="0"/>
                    <a:ext cx="7618730" cy="20643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5A0FDC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7D0619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BC4BCE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1181986"/>
    <w:lvl w:ilvl="0">
      <w:start w:val="1"/>
      <w:numFmt w:val="decimal"/>
      <w:pStyle w:val="ListNumber2"/>
      <w:lvlText w:val="%1."/>
      <w:lvlJc w:val="left"/>
      <w:pPr>
        <w:tabs>
          <w:tab w:val="num" w:pos="643"/>
        </w:tabs>
        <w:ind w:left="643" w:hanging="360"/>
      </w:pPr>
    </w:lvl>
  </w:abstractNum>
  <w:abstractNum w:abstractNumId="4" w15:restartNumberingAfterBreak="0">
    <w:nsid w:val="FFFFFF83"/>
    <w:multiLevelType w:val="singleLevel"/>
    <w:tmpl w:val="C5B42A7E"/>
    <w:lvl w:ilvl="0">
      <w:start w:val="1"/>
      <w:numFmt w:val="bullet"/>
      <w:pStyle w:val="ListBullet2"/>
      <w:lvlText w:val=""/>
      <w:lvlJc w:val="left"/>
      <w:pPr>
        <w:tabs>
          <w:tab w:val="num" w:pos="643"/>
        </w:tabs>
        <w:ind w:left="643" w:hanging="360"/>
      </w:pPr>
      <w:rPr>
        <w:rFonts w:ascii="Symbol" w:hAnsi="Symbol" w:hint="default"/>
      </w:rPr>
    </w:lvl>
  </w:abstractNum>
  <w:abstractNum w:abstractNumId="5" w15:restartNumberingAfterBreak="0">
    <w:nsid w:val="FFFFFF88"/>
    <w:multiLevelType w:val="singleLevel"/>
    <w:tmpl w:val="7BCE1E98"/>
    <w:lvl w:ilvl="0">
      <w:start w:val="1"/>
      <w:numFmt w:val="decimal"/>
      <w:pStyle w:val="ListNumber"/>
      <w:lvlText w:val="%1."/>
      <w:lvlJc w:val="left"/>
      <w:pPr>
        <w:tabs>
          <w:tab w:val="num" w:pos="360"/>
        </w:tabs>
        <w:ind w:left="360" w:hanging="360"/>
      </w:pPr>
    </w:lvl>
  </w:abstractNum>
  <w:abstractNum w:abstractNumId="6" w15:restartNumberingAfterBreak="0">
    <w:nsid w:val="FFFFFF89"/>
    <w:multiLevelType w:val="singleLevel"/>
    <w:tmpl w:val="7ADCC574"/>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4A155B0"/>
    <w:multiLevelType w:val="hybridMultilevel"/>
    <w:tmpl w:val="164E217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4AE3A03"/>
    <w:multiLevelType w:val="hybridMultilevel"/>
    <w:tmpl w:val="25AC7F3E"/>
    <w:lvl w:ilvl="0" w:tplc="A7644554">
      <w:start w:val="1"/>
      <w:numFmt w:val="decimal"/>
      <w:lvlText w:val="%1."/>
      <w:lvlJc w:val="left"/>
      <w:pPr>
        <w:ind w:left="700" w:hanging="360"/>
      </w:pPr>
      <w:rPr>
        <w:rFonts w:hint="default"/>
      </w:rPr>
    </w:lvl>
    <w:lvl w:ilvl="1" w:tplc="0C090019" w:tentative="1">
      <w:start w:val="1"/>
      <w:numFmt w:val="lowerLetter"/>
      <w:lvlText w:val="%2."/>
      <w:lvlJc w:val="left"/>
      <w:pPr>
        <w:ind w:left="1420" w:hanging="360"/>
      </w:pPr>
    </w:lvl>
    <w:lvl w:ilvl="2" w:tplc="0C09001B" w:tentative="1">
      <w:start w:val="1"/>
      <w:numFmt w:val="lowerRoman"/>
      <w:lvlText w:val="%3."/>
      <w:lvlJc w:val="right"/>
      <w:pPr>
        <w:ind w:left="2140" w:hanging="180"/>
      </w:pPr>
    </w:lvl>
    <w:lvl w:ilvl="3" w:tplc="0C09000F" w:tentative="1">
      <w:start w:val="1"/>
      <w:numFmt w:val="decimal"/>
      <w:lvlText w:val="%4."/>
      <w:lvlJc w:val="left"/>
      <w:pPr>
        <w:ind w:left="2860" w:hanging="360"/>
      </w:pPr>
    </w:lvl>
    <w:lvl w:ilvl="4" w:tplc="0C090019" w:tentative="1">
      <w:start w:val="1"/>
      <w:numFmt w:val="lowerLetter"/>
      <w:lvlText w:val="%5."/>
      <w:lvlJc w:val="left"/>
      <w:pPr>
        <w:ind w:left="3580" w:hanging="360"/>
      </w:pPr>
    </w:lvl>
    <w:lvl w:ilvl="5" w:tplc="0C09001B" w:tentative="1">
      <w:start w:val="1"/>
      <w:numFmt w:val="lowerRoman"/>
      <w:lvlText w:val="%6."/>
      <w:lvlJc w:val="right"/>
      <w:pPr>
        <w:ind w:left="4300" w:hanging="180"/>
      </w:pPr>
    </w:lvl>
    <w:lvl w:ilvl="6" w:tplc="0C09000F" w:tentative="1">
      <w:start w:val="1"/>
      <w:numFmt w:val="decimal"/>
      <w:lvlText w:val="%7."/>
      <w:lvlJc w:val="left"/>
      <w:pPr>
        <w:ind w:left="5020" w:hanging="360"/>
      </w:pPr>
    </w:lvl>
    <w:lvl w:ilvl="7" w:tplc="0C090019" w:tentative="1">
      <w:start w:val="1"/>
      <w:numFmt w:val="lowerLetter"/>
      <w:lvlText w:val="%8."/>
      <w:lvlJc w:val="left"/>
      <w:pPr>
        <w:ind w:left="5740" w:hanging="360"/>
      </w:pPr>
    </w:lvl>
    <w:lvl w:ilvl="8" w:tplc="0C09001B" w:tentative="1">
      <w:start w:val="1"/>
      <w:numFmt w:val="lowerRoman"/>
      <w:lvlText w:val="%9."/>
      <w:lvlJc w:val="right"/>
      <w:pPr>
        <w:ind w:left="6460" w:hanging="180"/>
      </w:pPr>
    </w:lvl>
  </w:abstractNum>
  <w:abstractNum w:abstractNumId="9" w15:restartNumberingAfterBreak="0">
    <w:nsid w:val="05302A42"/>
    <w:multiLevelType w:val="hybridMultilevel"/>
    <w:tmpl w:val="A008C5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CD45802"/>
    <w:multiLevelType w:val="hybridMultilevel"/>
    <w:tmpl w:val="B30EBE30"/>
    <w:lvl w:ilvl="0" w:tplc="E3500B1E">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D3D1562"/>
    <w:multiLevelType w:val="hybridMultilevel"/>
    <w:tmpl w:val="EB328AB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47F7324"/>
    <w:multiLevelType w:val="hybridMultilevel"/>
    <w:tmpl w:val="E64A5E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663172F"/>
    <w:multiLevelType w:val="hybridMultilevel"/>
    <w:tmpl w:val="1BD40D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5642BCA"/>
    <w:multiLevelType w:val="hybridMultilevel"/>
    <w:tmpl w:val="39C21B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0EE4450"/>
    <w:multiLevelType w:val="hybridMultilevel"/>
    <w:tmpl w:val="D4DEE132"/>
    <w:lvl w:ilvl="0" w:tplc="0C09000F">
      <w:start w:val="1"/>
      <w:numFmt w:val="decimal"/>
      <w:lvlText w:val="%1."/>
      <w:lvlJc w:val="left"/>
      <w:pPr>
        <w:ind w:left="-1080" w:hanging="360"/>
      </w:pPr>
      <w:rPr>
        <w:rFonts w:hint="default"/>
      </w:rPr>
    </w:lvl>
    <w:lvl w:ilvl="1" w:tplc="0C090019" w:tentative="1">
      <w:start w:val="1"/>
      <w:numFmt w:val="lowerLetter"/>
      <w:lvlText w:val="%2."/>
      <w:lvlJc w:val="left"/>
      <w:pPr>
        <w:ind w:left="-360" w:hanging="360"/>
      </w:pPr>
    </w:lvl>
    <w:lvl w:ilvl="2" w:tplc="0C09001B" w:tentative="1">
      <w:start w:val="1"/>
      <w:numFmt w:val="lowerRoman"/>
      <w:lvlText w:val="%3."/>
      <w:lvlJc w:val="right"/>
      <w:pPr>
        <w:ind w:left="360" w:hanging="180"/>
      </w:pPr>
    </w:lvl>
    <w:lvl w:ilvl="3" w:tplc="0C09000F" w:tentative="1">
      <w:start w:val="1"/>
      <w:numFmt w:val="decimal"/>
      <w:lvlText w:val="%4."/>
      <w:lvlJc w:val="left"/>
      <w:pPr>
        <w:ind w:left="1080" w:hanging="360"/>
      </w:pPr>
    </w:lvl>
    <w:lvl w:ilvl="4" w:tplc="0C090019" w:tentative="1">
      <w:start w:val="1"/>
      <w:numFmt w:val="lowerLetter"/>
      <w:lvlText w:val="%5."/>
      <w:lvlJc w:val="left"/>
      <w:pPr>
        <w:ind w:left="1800" w:hanging="360"/>
      </w:pPr>
    </w:lvl>
    <w:lvl w:ilvl="5" w:tplc="0C09001B" w:tentative="1">
      <w:start w:val="1"/>
      <w:numFmt w:val="lowerRoman"/>
      <w:lvlText w:val="%6."/>
      <w:lvlJc w:val="right"/>
      <w:pPr>
        <w:ind w:left="2520" w:hanging="180"/>
      </w:pPr>
    </w:lvl>
    <w:lvl w:ilvl="6" w:tplc="0C09000F" w:tentative="1">
      <w:start w:val="1"/>
      <w:numFmt w:val="decimal"/>
      <w:lvlText w:val="%7."/>
      <w:lvlJc w:val="left"/>
      <w:pPr>
        <w:ind w:left="3240" w:hanging="360"/>
      </w:pPr>
    </w:lvl>
    <w:lvl w:ilvl="7" w:tplc="0C090019" w:tentative="1">
      <w:start w:val="1"/>
      <w:numFmt w:val="lowerLetter"/>
      <w:lvlText w:val="%8."/>
      <w:lvlJc w:val="left"/>
      <w:pPr>
        <w:ind w:left="3960" w:hanging="360"/>
      </w:pPr>
    </w:lvl>
    <w:lvl w:ilvl="8" w:tplc="0C09001B" w:tentative="1">
      <w:start w:val="1"/>
      <w:numFmt w:val="lowerRoman"/>
      <w:lvlText w:val="%9."/>
      <w:lvlJc w:val="right"/>
      <w:pPr>
        <w:ind w:left="4680" w:hanging="180"/>
      </w:pPr>
    </w:lvl>
  </w:abstractNum>
  <w:abstractNum w:abstractNumId="16" w15:restartNumberingAfterBreak="0">
    <w:nsid w:val="32D433C4"/>
    <w:multiLevelType w:val="hybridMultilevel"/>
    <w:tmpl w:val="CF188A7E"/>
    <w:lvl w:ilvl="0" w:tplc="0C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33249B5"/>
    <w:multiLevelType w:val="hybridMultilevel"/>
    <w:tmpl w:val="43849A8E"/>
    <w:lvl w:ilvl="0" w:tplc="E0FCAAC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8F960AE"/>
    <w:multiLevelType w:val="hybridMultilevel"/>
    <w:tmpl w:val="6E841D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A1B5DE8"/>
    <w:multiLevelType w:val="hybridMultilevel"/>
    <w:tmpl w:val="575604B4"/>
    <w:lvl w:ilvl="0" w:tplc="D8CA4E80">
      <w:start w:val="1"/>
      <w:numFmt w:val="decimal"/>
      <w:lvlText w:val="%1."/>
      <w:lvlJc w:val="left"/>
      <w:pPr>
        <w:ind w:left="70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3A923809"/>
    <w:multiLevelType w:val="hybridMultilevel"/>
    <w:tmpl w:val="0EB210C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41580777"/>
    <w:multiLevelType w:val="hybridMultilevel"/>
    <w:tmpl w:val="221E64FA"/>
    <w:lvl w:ilvl="0" w:tplc="3028B51E">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3DE5E7B"/>
    <w:multiLevelType w:val="hybridMultilevel"/>
    <w:tmpl w:val="E26CDF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9865895"/>
    <w:multiLevelType w:val="hybridMultilevel"/>
    <w:tmpl w:val="3ABA43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9DC2FD7"/>
    <w:multiLevelType w:val="multilevel"/>
    <w:tmpl w:val="FB906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A10D6B"/>
    <w:multiLevelType w:val="hybridMultilevel"/>
    <w:tmpl w:val="FDAEA4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B505820"/>
    <w:multiLevelType w:val="multilevel"/>
    <w:tmpl w:val="D44023E6"/>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E3973F0"/>
    <w:multiLevelType w:val="hybridMultilevel"/>
    <w:tmpl w:val="746EFD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306286C"/>
    <w:multiLevelType w:val="hybridMultilevel"/>
    <w:tmpl w:val="D2384C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3573CDD"/>
    <w:multiLevelType w:val="hybridMultilevel"/>
    <w:tmpl w:val="615A3124"/>
    <w:lvl w:ilvl="0" w:tplc="4274CE6E">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4D5066E"/>
    <w:multiLevelType w:val="hybridMultilevel"/>
    <w:tmpl w:val="926E2F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E49380C"/>
    <w:multiLevelType w:val="hybridMultilevel"/>
    <w:tmpl w:val="D92A9D5C"/>
    <w:lvl w:ilvl="0" w:tplc="0C09000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2" w15:restartNumberingAfterBreak="0">
    <w:nsid w:val="7B3A3818"/>
    <w:multiLevelType w:val="hybridMultilevel"/>
    <w:tmpl w:val="DAA45B74"/>
    <w:lvl w:ilvl="0" w:tplc="45DC9D64">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085151749">
    <w:abstractNumId w:val="6"/>
  </w:num>
  <w:num w:numId="2" w16cid:durableId="1334795743">
    <w:abstractNumId w:val="10"/>
  </w:num>
  <w:num w:numId="3" w16cid:durableId="15886811">
    <w:abstractNumId w:val="19"/>
  </w:num>
  <w:num w:numId="4" w16cid:durableId="551042231">
    <w:abstractNumId w:val="5"/>
  </w:num>
  <w:num w:numId="5" w16cid:durableId="217665495">
    <w:abstractNumId w:val="5"/>
  </w:num>
  <w:num w:numId="6" w16cid:durableId="1640840942">
    <w:abstractNumId w:val="31"/>
  </w:num>
  <w:num w:numId="7" w16cid:durableId="1968974213">
    <w:abstractNumId w:val="11"/>
  </w:num>
  <w:num w:numId="8" w16cid:durableId="1973709376">
    <w:abstractNumId w:val="4"/>
  </w:num>
  <w:num w:numId="9" w16cid:durableId="2078085524">
    <w:abstractNumId w:val="3"/>
  </w:num>
  <w:num w:numId="10" w16cid:durableId="130023954">
    <w:abstractNumId w:val="1"/>
  </w:num>
  <w:num w:numId="11" w16cid:durableId="1195774963">
    <w:abstractNumId w:val="7"/>
  </w:num>
  <w:num w:numId="12" w16cid:durableId="705565682">
    <w:abstractNumId w:val="16"/>
  </w:num>
  <w:num w:numId="13" w16cid:durableId="1663970475">
    <w:abstractNumId w:val="0"/>
  </w:num>
  <w:num w:numId="14" w16cid:durableId="1942253470">
    <w:abstractNumId w:val="21"/>
  </w:num>
  <w:num w:numId="15" w16cid:durableId="1917744492">
    <w:abstractNumId w:val="32"/>
  </w:num>
  <w:num w:numId="16" w16cid:durableId="1950891497">
    <w:abstractNumId w:val="29"/>
  </w:num>
  <w:num w:numId="17" w16cid:durableId="1755055465">
    <w:abstractNumId w:val="3"/>
  </w:num>
  <w:num w:numId="18" w16cid:durableId="599946266">
    <w:abstractNumId w:val="2"/>
  </w:num>
  <w:num w:numId="19" w16cid:durableId="663554897">
    <w:abstractNumId w:val="8"/>
  </w:num>
  <w:num w:numId="20" w16cid:durableId="579028031">
    <w:abstractNumId w:val="17"/>
  </w:num>
  <w:num w:numId="21" w16cid:durableId="1302464424">
    <w:abstractNumId w:val="24"/>
  </w:num>
  <w:num w:numId="22" w16cid:durableId="423888186">
    <w:abstractNumId w:val="26"/>
  </w:num>
  <w:num w:numId="23" w16cid:durableId="1853836579">
    <w:abstractNumId w:val="9"/>
  </w:num>
  <w:num w:numId="24" w16cid:durableId="1137987357">
    <w:abstractNumId w:val="28"/>
  </w:num>
  <w:num w:numId="25" w16cid:durableId="1977295685">
    <w:abstractNumId w:val="22"/>
  </w:num>
  <w:num w:numId="26" w16cid:durableId="1246645477">
    <w:abstractNumId w:val="14"/>
  </w:num>
  <w:num w:numId="27" w16cid:durableId="2109765958">
    <w:abstractNumId w:val="18"/>
  </w:num>
  <w:num w:numId="28" w16cid:durableId="170990622">
    <w:abstractNumId w:val="25"/>
  </w:num>
  <w:num w:numId="29" w16cid:durableId="1941184120">
    <w:abstractNumId w:val="12"/>
  </w:num>
  <w:num w:numId="30" w16cid:durableId="342706653">
    <w:abstractNumId w:val="27"/>
  </w:num>
  <w:num w:numId="31" w16cid:durableId="8724497">
    <w:abstractNumId w:val="30"/>
  </w:num>
  <w:num w:numId="32" w16cid:durableId="792870193">
    <w:abstractNumId w:val="23"/>
  </w:num>
  <w:num w:numId="33" w16cid:durableId="717977613">
    <w:abstractNumId w:val="15"/>
  </w:num>
  <w:num w:numId="34" w16cid:durableId="346643558">
    <w:abstractNumId w:val="20"/>
  </w:num>
  <w:num w:numId="35" w16cid:durableId="14607600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1F5"/>
    <w:rsid w:val="000056BE"/>
    <w:rsid w:val="00012DAB"/>
    <w:rsid w:val="00017290"/>
    <w:rsid w:val="00023407"/>
    <w:rsid w:val="00025D21"/>
    <w:rsid w:val="000340B1"/>
    <w:rsid w:val="000348A6"/>
    <w:rsid w:val="00051B2D"/>
    <w:rsid w:val="00055AB8"/>
    <w:rsid w:val="00056FFC"/>
    <w:rsid w:val="0006035C"/>
    <w:rsid w:val="00070742"/>
    <w:rsid w:val="00081B5D"/>
    <w:rsid w:val="000842FC"/>
    <w:rsid w:val="000A3656"/>
    <w:rsid w:val="000A41C7"/>
    <w:rsid w:val="000A5F65"/>
    <w:rsid w:val="000B136E"/>
    <w:rsid w:val="000B2285"/>
    <w:rsid w:val="000C16D1"/>
    <w:rsid w:val="000C4B44"/>
    <w:rsid w:val="000C6F36"/>
    <w:rsid w:val="000D45BD"/>
    <w:rsid w:val="000E5AE8"/>
    <w:rsid w:val="000F66E2"/>
    <w:rsid w:val="00101412"/>
    <w:rsid w:val="001144C6"/>
    <w:rsid w:val="00114ADD"/>
    <w:rsid w:val="0012072B"/>
    <w:rsid w:val="0012132F"/>
    <w:rsid w:val="0012685C"/>
    <w:rsid w:val="001314F5"/>
    <w:rsid w:val="0014646E"/>
    <w:rsid w:val="00156339"/>
    <w:rsid w:val="001702DD"/>
    <w:rsid w:val="00171809"/>
    <w:rsid w:val="00176CC4"/>
    <w:rsid w:val="00181A95"/>
    <w:rsid w:val="0018642E"/>
    <w:rsid w:val="001955B4"/>
    <w:rsid w:val="001A0608"/>
    <w:rsid w:val="001A1016"/>
    <w:rsid w:val="001B7C62"/>
    <w:rsid w:val="001C196D"/>
    <w:rsid w:val="001C4374"/>
    <w:rsid w:val="001C5660"/>
    <w:rsid w:val="001D38DC"/>
    <w:rsid w:val="001D782D"/>
    <w:rsid w:val="001D7D38"/>
    <w:rsid w:val="001E5C6C"/>
    <w:rsid w:val="001E5D73"/>
    <w:rsid w:val="001E66F8"/>
    <w:rsid w:val="001F035D"/>
    <w:rsid w:val="001F3627"/>
    <w:rsid w:val="001F4796"/>
    <w:rsid w:val="001F7BF1"/>
    <w:rsid w:val="0023608B"/>
    <w:rsid w:val="0026423F"/>
    <w:rsid w:val="00265EBE"/>
    <w:rsid w:val="002A0871"/>
    <w:rsid w:val="002A13A2"/>
    <w:rsid w:val="002A35BF"/>
    <w:rsid w:val="002A6BFB"/>
    <w:rsid w:val="002C4288"/>
    <w:rsid w:val="002C4640"/>
    <w:rsid w:val="002D255D"/>
    <w:rsid w:val="002D5AA8"/>
    <w:rsid w:val="002D6D67"/>
    <w:rsid w:val="0030435C"/>
    <w:rsid w:val="00346549"/>
    <w:rsid w:val="0035435C"/>
    <w:rsid w:val="0035593A"/>
    <w:rsid w:val="00356AD3"/>
    <w:rsid w:val="00362503"/>
    <w:rsid w:val="00373CD7"/>
    <w:rsid w:val="00376EA8"/>
    <w:rsid w:val="00380526"/>
    <w:rsid w:val="00381760"/>
    <w:rsid w:val="00387959"/>
    <w:rsid w:val="00394F8C"/>
    <w:rsid w:val="003A0A9A"/>
    <w:rsid w:val="003A3DD1"/>
    <w:rsid w:val="003B4BDE"/>
    <w:rsid w:val="003C751E"/>
    <w:rsid w:val="003D2544"/>
    <w:rsid w:val="003E2A72"/>
    <w:rsid w:val="003F114E"/>
    <w:rsid w:val="003F461E"/>
    <w:rsid w:val="004009B3"/>
    <w:rsid w:val="0040358A"/>
    <w:rsid w:val="00406D65"/>
    <w:rsid w:val="004114B0"/>
    <w:rsid w:val="0041626A"/>
    <w:rsid w:val="0042700E"/>
    <w:rsid w:val="004311F5"/>
    <w:rsid w:val="0044751E"/>
    <w:rsid w:val="00465E08"/>
    <w:rsid w:val="0046679D"/>
    <w:rsid w:val="004751C5"/>
    <w:rsid w:val="0049194E"/>
    <w:rsid w:val="00495E98"/>
    <w:rsid w:val="004A0F31"/>
    <w:rsid w:val="004B5962"/>
    <w:rsid w:val="004B5FED"/>
    <w:rsid w:val="004B7790"/>
    <w:rsid w:val="004C0707"/>
    <w:rsid w:val="004C1376"/>
    <w:rsid w:val="004D554B"/>
    <w:rsid w:val="004D607C"/>
    <w:rsid w:val="004D7591"/>
    <w:rsid w:val="004E3A03"/>
    <w:rsid w:val="004E7873"/>
    <w:rsid w:val="0050128E"/>
    <w:rsid w:val="005109E3"/>
    <w:rsid w:val="0051114A"/>
    <w:rsid w:val="005115F3"/>
    <w:rsid w:val="00517E8A"/>
    <w:rsid w:val="00521056"/>
    <w:rsid w:val="00527F7B"/>
    <w:rsid w:val="00547439"/>
    <w:rsid w:val="00553F3C"/>
    <w:rsid w:val="00554BC9"/>
    <w:rsid w:val="0056210F"/>
    <w:rsid w:val="00563EF5"/>
    <w:rsid w:val="00570E4F"/>
    <w:rsid w:val="00571A18"/>
    <w:rsid w:val="005763F4"/>
    <w:rsid w:val="005777A2"/>
    <w:rsid w:val="005837A7"/>
    <w:rsid w:val="00592B48"/>
    <w:rsid w:val="005933E3"/>
    <w:rsid w:val="005942C2"/>
    <w:rsid w:val="005A4DF5"/>
    <w:rsid w:val="005B01B6"/>
    <w:rsid w:val="005B6E10"/>
    <w:rsid w:val="005C6489"/>
    <w:rsid w:val="005C6D70"/>
    <w:rsid w:val="005D00BF"/>
    <w:rsid w:val="005D2EC5"/>
    <w:rsid w:val="005D3276"/>
    <w:rsid w:val="005D41C0"/>
    <w:rsid w:val="005D6FB8"/>
    <w:rsid w:val="005E75DF"/>
    <w:rsid w:val="005F0487"/>
    <w:rsid w:val="0061263A"/>
    <w:rsid w:val="006230D4"/>
    <w:rsid w:val="00625DB0"/>
    <w:rsid w:val="00631C20"/>
    <w:rsid w:val="00636AD9"/>
    <w:rsid w:val="00645EBF"/>
    <w:rsid w:val="00646244"/>
    <w:rsid w:val="0066657A"/>
    <w:rsid w:val="00670128"/>
    <w:rsid w:val="0067205F"/>
    <w:rsid w:val="00674F3F"/>
    <w:rsid w:val="00675D66"/>
    <w:rsid w:val="0068745A"/>
    <w:rsid w:val="006877E0"/>
    <w:rsid w:val="00694978"/>
    <w:rsid w:val="006C5198"/>
    <w:rsid w:val="006D74EF"/>
    <w:rsid w:val="006E4F91"/>
    <w:rsid w:val="006E5181"/>
    <w:rsid w:val="006F33F1"/>
    <w:rsid w:val="00702872"/>
    <w:rsid w:val="00704FBD"/>
    <w:rsid w:val="007100ED"/>
    <w:rsid w:val="00715520"/>
    <w:rsid w:val="00717105"/>
    <w:rsid w:val="0072234E"/>
    <w:rsid w:val="00722BB9"/>
    <w:rsid w:val="00723D1E"/>
    <w:rsid w:val="00733428"/>
    <w:rsid w:val="007359A9"/>
    <w:rsid w:val="00757CEF"/>
    <w:rsid w:val="00761884"/>
    <w:rsid w:val="0077150D"/>
    <w:rsid w:val="007909B4"/>
    <w:rsid w:val="007917D5"/>
    <w:rsid w:val="007A3163"/>
    <w:rsid w:val="007C3312"/>
    <w:rsid w:val="007D42EB"/>
    <w:rsid w:val="007E1C8C"/>
    <w:rsid w:val="008046AB"/>
    <w:rsid w:val="00813D95"/>
    <w:rsid w:val="00814620"/>
    <w:rsid w:val="00825B44"/>
    <w:rsid w:val="00833EF5"/>
    <w:rsid w:val="008372FD"/>
    <w:rsid w:val="00847A54"/>
    <w:rsid w:val="00854873"/>
    <w:rsid w:val="00856E9E"/>
    <w:rsid w:val="0086246A"/>
    <w:rsid w:val="00877E18"/>
    <w:rsid w:val="00881D09"/>
    <w:rsid w:val="00882499"/>
    <w:rsid w:val="0089605F"/>
    <w:rsid w:val="008A1E68"/>
    <w:rsid w:val="008B16B2"/>
    <w:rsid w:val="008C3039"/>
    <w:rsid w:val="008D769F"/>
    <w:rsid w:val="008E5998"/>
    <w:rsid w:val="008F21D9"/>
    <w:rsid w:val="00914180"/>
    <w:rsid w:val="00914307"/>
    <w:rsid w:val="00915F19"/>
    <w:rsid w:val="00924B3F"/>
    <w:rsid w:val="0094124A"/>
    <w:rsid w:val="009422B5"/>
    <w:rsid w:val="0095211E"/>
    <w:rsid w:val="009540C8"/>
    <w:rsid w:val="00957598"/>
    <w:rsid w:val="0097004E"/>
    <w:rsid w:val="009739F4"/>
    <w:rsid w:val="009761FD"/>
    <w:rsid w:val="00987F0A"/>
    <w:rsid w:val="00995D64"/>
    <w:rsid w:val="009B0886"/>
    <w:rsid w:val="009B35A1"/>
    <w:rsid w:val="009B44B6"/>
    <w:rsid w:val="009B6439"/>
    <w:rsid w:val="009C1441"/>
    <w:rsid w:val="009C566F"/>
    <w:rsid w:val="009E2AA3"/>
    <w:rsid w:val="009F18F1"/>
    <w:rsid w:val="00A0082E"/>
    <w:rsid w:val="00A10EFD"/>
    <w:rsid w:val="00A142EA"/>
    <w:rsid w:val="00A15F42"/>
    <w:rsid w:val="00A20D8C"/>
    <w:rsid w:val="00A268A2"/>
    <w:rsid w:val="00A3629B"/>
    <w:rsid w:val="00A37D33"/>
    <w:rsid w:val="00A64CCC"/>
    <w:rsid w:val="00A733F2"/>
    <w:rsid w:val="00A8459E"/>
    <w:rsid w:val="00A91890"/>
    <w:rsid w:val="00AC0DB9"/>
    <w:rsid w:val="00AC3317"/>
    <w:rsid w:val="00AC54B9"/>
    <w:rsid w:val="00AD6182"/>
    <w:rsid w:val="00AE0405"/>
    <w:rsid w:val="00AE0B7D"/>
    <w:rsid w:val="00AE522C"/>
    <w:rsid w:val="00AF2223"/>
    <w:rsid w:val="00B0065F"/>
    <w:rsid w:val="00B065D3"/>
    <w:rsid w:val="00B10961"/>
    <w:rsid w:val="00B20A6C"/>
    <w:rsid w:val="00B22B18"/>
    <w:rsid w:val="00B2495F"/>
    <w:rsid w:val="00B44B3C"/>
    <w:rsid w:val="00B51623"/>
    <w:rsid w:val="00B82E2F"/>
    <w:rsid w:val="00B84A67"/>
    <w:rsid w:val="00B92EAC"/>
    <w:rsid w:val="00B9498C"/>
    <w:rsid w:val="00B962BE"/>
    <w:rsid w:val="00BA226D"/>
    <w:rsid w:val="00BA3720"/>
    <w:rsid w:val="00BB3742"/>
    <w:rsid w:val="00BC35E8"/>
    <w:rsid w:val="00BD1688"/>
    <w:rsid w:val="00BE7BAC"/>
    <w:rsid w:val="00BF46C7"/>
    <w:rsid w:val="00C077C8"/>
    <w:rsid w:val="00C14D0B"/>
    <w:rsid w:val="00C14DAE"/>
    <w:rsid w:val="00C15EB2"/>
    <w:rsid w:val="00C223DF"/>
    <w:rsid w:val="00C26C41"/>
    <w:rsid w:val="00C30EAF"/>
    <w:rsid w:val="00C33B7F"/>
    <w:rsid w:val="00C66729"/>
    <w:rsid w:val="00C92831"/>
    <w:rsid w:val="00CD1A69"/>
    <w:rsid w:val="00CD23BA"/>
    <w:rsid w:val="00CD6D0A"/>
    <w:rsid w:val="00CE5B99"/>
    <w:rsid w:val="00CF3292"/>
    <w:rsid w:val="00CF5236"/>
    <w:rsid w:val="00D00E11"/>
    <w:rsid w:val="00D12269"/>
    <w:rsid w:val="00D13D6C"/>
    <w:rsid w:val="00D355C7"/>
    <w:rsid w:val="00D5738A"/>
    <w:rsid w:val="00D8173D"/>
    <w:rsid w:val="00D83AB7"/>
    <w:rsid w:val="00D874BE"/>
    <w:rsid w:val="00DB1B14"/>
    <w:rsid w:val="00DD67CF"/>
    <w:rsid w:val="00DD74F3"/>
    <w:rsid w:val="00DE28B0"/>
    <w:rsid w:val="00DE66B1"/>
    <w:rsid w:val="00DF0BB6"/>
    <w:rsid w:val="00DF78AE"/>
    <w:rsid w:val="00E103C5"/>
    <w:rsid w:val="00E15AF8"/>
    <w:rsid w:val="00E330F6"/>
    <w:rsid w:val="00E3474A"/>
    <w:rsid w:val="00E5035C"/>
    <w:rsid w:val="00E67D51"/>
    <w:rsid w:val="00E84D11"/>
    <w:rsid w:val="00EA0B14"/>
    <w:rsid w:val="00EA21ED"/>
    <w:rsid w:val="00EB0812"/>
    <w:rsid w:val="00EB45CA"/>
    <w:rsid w:val="00EB66E6"/>
    <w:rsid w:val="00ED4E8C"/>
    <w:rsid w:val="00EE0304"/>
    <w:rsid w:val="00EE1962"/>
    <w:rsid w:val="00EE1C03"/>
    <w:rsid w:val="00EF3BEC"/>
    <w:rsid w:val="00EF5AA4"/>
    <w:rsid w:val="00EF72FE"/>
    <w:rsid w:val="00F058B5"/>
    <w:rsid w:val="00F10FF9"/>
    <w:rsid w:val="00F16CEF"/>
    <w:rsid w:val="00F26BDA"/>
    <w:rsid w:val="00F40A31"/>
    <w:rsid w:val="00F40DDE"/>
    <w:rsid w:val="00F417A5"/>
    <w:rsid w:val="00F50E62"/>
    <w:rsid w:val="00F81E6B"/>
    <w:rsid w:val="00F82540"/>
    <w:rsid w:val="00F8294B"/>
    <w:rsid w:val="00F82E0E"/>
    <w:rsid w:val="00F8357D"/>
    <w:rsid w:val="00F86003"/>
    <w:rsid w:val="00F94A6F"/>
    <w:rsid w:val="00FA11AE"/>
    <w:rsid w:val="00FC0CB8"/>
    <w:rsid w:val="00FD74A2"/>
    <w:rsid w:val="00FE2298"/>
    <w:rsid w:val="00FF082A"/>
    <w:rsid w:val="00FF6F86"/>
    <w:rsid w:val="00FF70DE"/>
    <w:rsid w:val="1956503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B857A3"/>
  <w15:chartTrackingRefBased/>
  <w15:docId w15:val="{8193E8DA-E260-4310-B82D-4B55F05FE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9B3"/>
    <w:pPr>
      <w:spacing w:before="80" w:line="240" w:lineRule="auto"/>
    </w:pPr>
    <w:rPr>
      <w:rFonts w:ascii="VIC Regular" w:hAnsi="VIC Regular"/>
      <w:color w:val="000000"/>
      <w:sz w:val="21"/>
    </w:rPr>
  </w:style>
  <w:style w:type="paragraph" w:styleId="Heading1">
    <w:name w:val="heading 1"/>
    <w:basedOn w:val="Normal"/>
    <w:next w:val="Normal"/>
    <w:link w:val="Heading1Char"/>
    <w:uiPriority w:val="1"/>
    <w:qFormat/>
    <w:rsid w:val="001F3627"/>
    <w:pPr>
      <w:keepNext/>
      <w:keepLines/>
      <w:spacing w:before="40"/>
      <w:outlineLvl w:val="0"/>
    </w:pPr>
    <w:rPr>
      <w:rFonts w:ascii="VIC SemiBold" w:eastAsiaTheme="majorEastAsia" w:hAnsi="VIC SemiBold" w:cstheme="majorBidi"/>
      <w:color w:val="53565A" w:themeColor="text2"/>
      <w:sz w:val="40"/>
      <w:szCs w:val="32"/>
    </w:rPr>
  </w:style>
  <w:style w:type="paragraph" w:styleId="Heading2">
    <w:name w:val="heading 2"/>
    <w:basedOn w:val="Normal"/>
    <w:next w:val="Normal"/>
    <w:link w:val="Heading2Char"/>
    <w:uiPriority w:val="1"/>
    <w:qFormat/>
    <w:rsid w:val="001F3627"/>
    <w:pPr>
      <w:keepNext/>
      <w:keepLines/>
      <w:spacing w:before="60"/>
      <w:outlineLvl w:val="1"/>
    </w:pPr>
    <w:rPr>
      <w:rFonts w:ascii="VIC SemiBold" w:eastAsiaTheme="majorEastAsia" w:hAnsi="VIC SemiBold" w:cstheme="majorBidi"/>
      <w:sz w:val="36"/>
      <w:szCs w:val="26"/>
    </w:rPr>
  </w:style>
  <w:style w:type="paragraph" w:styleId="Heading3">
    <w:name w:val="heading 3"/>
    <w:basedOn w:val="Normal"/>
    <w:next w:val="Normal"/>
    <w:link w:val="Heading3Char"/>
    <w:autoRedefine/>
    <w:uiPriority w:val="1"/>
    <w:qFormat/>
    <w:rsid w:val="00995D64"/>
    <w:pPr>
      <w:keepNext/>
      <w:keepLines/>
      <w:spacing w:before="40"/>
      <w:outlineLvl w:val="2"/>
    </w:pPr>
    <w:rPr>
      <w:rFonts w:ascii="VIC SemiBold" w:eastAsiaTheme="majorEastAsia" w:hAnsi="VIC SemiBold" w:cstheme="majorBidi"/>
      <w:color w:val="C04600" w:themeColor="accent2"/>
      <w:sz w:val="32"/>
      <w:szCs w:val="24"/>
    </w:rPr>
  </w:style>
  <w:style w:type="paragraph" w:styleId="Heading4">
    <w:name w:val="heading 4"/>
    <w:basedOn w:val="Normal"/>
    <w:next w:val="Normal"/>
    <w:link w:val="Heading4Char"/>
    <w:autoRedefine/>
    <w:uiPriority w:val="1"/>
    <w:qFormat/>
    <w:rsid w:val="00995D64"/>
    <w:pPr>
      <w:keepNext/>
      <w:keepLines/>
      <w:spacing w:before="40"/>
      <w:outlineLvl w:val="3"/>
    </w:pPr>
    <w:rPr>
      <w:rFonts w:ascii="VIC SemiBold" w:eastAsiaTheme="majorEastAsia" w:hAnsi="VIC SemiBold" w:cstheme="majorBidi"/>
      <w:b/>
      <w:iCs/>
      <w:sz w:val="28"/>
    </w:rPr>
  </w:style>
  <w:style w:type="paragraph" w:styleId="Heading5">
    <w:name w:val="heading 5"/>
    <w:basedOn w:val="Normal"/>
    <w:next w:val="Normal"/>
    <w:link w:val="Heading5Char"/>
    <w:uiPriority w:val="1"/>
    <w:qFormat/>
    <w:rsid w:val="00FC0CB8"/>
    <w:pPr>
      <w:keepNext/>
      <w:keepLines/>
      <w:outlineLvl w:val="4"/>
    </w:pPr>
    <w:rPr>
      <w:rFonts w:eastAsiaTheme="majorEastAsia" w:cstheme="majorBidi"/>
      <w:color w:val="53565A" w:themeColor="text2"/>
      <w:sz w:val="24"/>
    </w:rPr>
  </w:style>
  <w:style w:type="paragraph" w:styleId="Heading6">
    <w:name w:val="heading 6"/>
    <w:basedOn w:val="Normal"/>
    <w:next w:val="Normal"/>
    <w:link w:val="Heading6Char"/>
    <w:uiPriority w:val="99"/>
    <w:semiHidden/>
    <w:qFormat/>
    <w:rsid w:val="004311F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9"/>
    <w:semiHidden/>
    <w:qFormat/>
    <w:rsid w:val="004311F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9"/>
    <w:semiHidden/>
    <w:qFormat/>
    <w:rsid w:val="004311F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9"/>
    <w:semiHidden/>
    <w:qFormat/>
    <w:rsid w:val="004311F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F3627"/>
    <w:rPr>
      <w:rFonts w:ascii="VIC SemiBold" w:eastAsiaTheme="majorEastAsia" w:hAnsi="VIC SemiBold" w:cstheme="majorBidi"/>
      <w:color w:val="53565A" w:themeColor="text2"/>
      <w:sz w:val="40"/>
      <w:szCs w:val="32"/>
    </w:rPr>
  </w:style>
  <w:style w:type="character" w:customStyle="1" w:styleId="Heading2Char">
    <w:name w:val="Heading 2 Char"/>
    <w:basedOn w:val="DefaultParagraphFont"/>
    <w:link w:val="Heading2"/>
    <w:uiPriority w:val="1"/>
    <w:rsid w:val="001F3627"/>
    <w:rPr>
      <w:rFonts w:ascii="VIC SemiBold" w:eastAsiaTheme="majorEastAsia" w:hAnsi="VIC SemiBold" w:cstheme="majorBidi"/>
      <w:color w:val="000000"/>
      <w:sz w:val="36"/>
      <w:szCs w:val="26"/>
    </w:rPr>
  </w:style>
  <w:style w:type="character" w:styleId="Strong">
    <w:name w:val="Strong"/>
    <w:basedOn w:val="DefaultParagraphFont"/>
    <w:uiPriority w:val="22"/>
    <w:rsid w:val="00547439"/>
    <w:rPr>
      <w:rFonts w:ascii="Arial" w:hAnsi="Arial"/>
      <w:b/>
      <w:bCs/>
      <w:color w:val="000000"/>
      <w:sz w:val="20"/>
    </w:rPr>
  </w:style>
  <w:style w:type="paragraph" w:styleId="Title">
    <w:name w:val="Title"/>
    <w:basedOn w:val="Heading1"/>
    <w:next w:val="Normal"/>
    <w:link w:val="TitleChar"/>
    <w:qFormat/>
    <w:rsid w:val="001F3627"/>
    <w:pPr>
      <w:spacing w:after="0"/>
      <w:contextualSpacing/>
    </w:pPr>
    <w:rPr>
      <w:b/>
      <w:color w:val="53565A" w:themeColor="accent1"/>
      <w:spacing w:val="-10"/>
      <w:kern w:val="28"/>
      <w:szCs w:val="56"/>
    </w:rPr>
  </w:style>
  <w:style w:type="character" w:customStyle="1" w:styleId="TitleChar">
    <w:name w:val="Title Char"/>
    <w:basedOn w:val="DefaultParagraphFont"/>
    <w:link w:val="Title"/>
    <w:rsid w:val="001F3627"/>
    <w:rPr>
      <w:rFonts w:ascii="VIC SemiBold" w:eastAsiaTheme="majorEastAsia" w:hAnsi="VIC SemiBold" w:cstheme="majorBidi"/>
      <w:color w:val="53565A" w:themeColor="accent1"/>
      <w:spacing w:val="-10"/>
      <w:kern w:val="28"/>
      <w:sz w:val="40"/>
      <w:szCs w:val="56"/>
    </w:rPr>
  </w:style>
  <w:style w:type="character" w:styleId="Emphasis">
    <w:name w:val="Emphasis"/>
    <w:basedOn w:val="DefaultParagraphFont"/>
    <w:uiPriority w:val="20"/>
    <w:qFormat/>
    <w:rsid w:val="00547439"/>
    <w:rPr>
      <w:i/>
      <w:iCs/>
    </w:rPr>
  </w:style>
  <w:style w:type="character" w:customStyle="1" w:styleId="Heading3Char">
    <w:name w:val="Heading 3 Char"/>
    <w:basedOn w:val="DefaultParagraphFont"/>
    <w:link w:val="Heading3"/>
    <w:uiPriority w:val="1"/>
    <w:rsid w:val="00995D64"/>
    <w:rPr>
      <w:rFonts w:ascii="VIC SemiBold" w:eastAsiaTheme="majorEastAsia" w:hAnsi="VIC SemiBold" w:cstheme="majorBidi"/>
      <w:color w:val="C04600" w:themeColor="accent2"/>
      <w:sz w:val="32"/>
      <w:szCs w:val="24"/>
    </w:rPr>
  </w:style>
  <w:style w:type="character" w:customStyle="1" w:styleId="Heading4Char">
    <w:name w:val="Heading 4 Char"/>
    <w:basedOn w:val="DefaultParagraphFont"/>
    <w:link w:val="Heading4"/>
    <w:uiPriority w:val="1"/>
    <w:rsid w:val="00995D64"/>
    <w:rPr>
      <w:rFonts w:ascii="VIC SemiBold" w:eastAsiaTheme="majorEastAsia" w:hAnsi="VIC SemiBold" w:cstheme="majorBidi"/>
      <w:b/>
      <w:iCs/>
      <w:color w:val="000000"/>
      <w:sz w:val="28"/>
    </w:rPr>
  </w:style>
  <w:style w:type="character" w:customStyle="1" w:styleId="Heading5Char">
    <w:name w:val="Heading 5 Char"/>
    <w:basedOn w:val="DefaultParagraphFont"/>
    <w:link w:val="Heading5"/>
    <w:uiPriority w:val="1"/>
    <w:rsid w:val="00FC0CB8"/>
    <w:rPr>
      <w:rFonts w:ascii="VIC" w:eastAsiaTheme="majorEastAsia" w:hAnsi="VIC" w:cstheme="majorBidi"/>
      <w:color w:val="53565A" w:themeColor="text2"/>
      <w:sz w:val="24"/>
    </w:rPr>
  </w:style>
  <w:style w:type="character" w:customStyle="1" w:styleId="Heading6Char">
    <w:name w:val="Heading 6 Char"/>
    <w:basedOn w:val="DefaultParagraphFont"/>
    <w:link w:val="Heading6"/>
    <w:uiPriority w:val="99"/>
    <w:semiHidden/>
    <w:rsid w:val="00674F3F"/>
    <w:rPr>
      <w:rFonts w:eastAsiaTheme="majorEastAsia" w:cstheme="majorBidi"/>
      <w:i/>
      <w:iCs/>
      <w:color w:val="595959" w:themeColor="text1" w:themeTint="A6"/>
      <w:sz w:val="21"/>
    </w:rPr>
  </w:style>
  <w:style w:type="character" w:customStyle="1" w:styleId="Heading7Char">
    <w:name w:val="Heading 7 Char"/>
    <w:basedOn w:val="DefaultParagraphFont"/>
    <w:link w:val="Heading7"/>
    <w:uiPriority w:val="99"/>
    <w:semiHidden/>
    <w:rsid w:val="00674F3F"/>
    <w:rPr>
      <w:rFonts w:eastAsiaTheme="majorEastAsia" w:cstheme="majorBidi"/>
      <w:color w:val="595959" w:themeColor="text1" w:themeTint="A6"/>
      <w:sz w:val="21"/>
    </w:rPr>
  </w:style>
  <w:style w:type="character" w:customStyle="1" w:styleId="Heading8Char">
    <w:name w:val="Heading 8 Char"/>
    <w:basedOn w:val="DefaultParagraphFont"/>
    <w:link w:val="Heading8"/>
    <w:uiPriority w:val="99"/>
    <w:semiHidden/>
    <w:rsid w:val="00674F3F"/>
    <w:rPr>
      <w:rFonts w:eastAsiaTheme="majorEastAsia" w:cstheme="majorBidi"/>
      <w:i/>
      <w:iCs/>
      <w:color w:val="272727" w:themeColor="text1" w:themeTint="D8"/>
      <w:sz w:val="21"/>
    </w:rPr>
  </w:style>
  <w:style w:type="character" w:customStyle="1" w:styleId="Heading9Char">
    <w:name w:val="Heading 9 Char"/>
    <w:basedOn w:val="DefaultParagraphFont"/>
    <w:link w:val="Heading9"/>
    <w:uiPriority w:val="99"/>
    <w:semiHidden/>
    <w:rsid w:val="00674F3F"/>
    <w:rPr>
      <w:rFonts w:eastAsiaTheme="majorEastAsia" w:cstheme="majorBidi"/>
      <w:color w:val="272727" w:themeColor="text1" w:themeTint="D8"/>
      <w:sz w:val="21"/>
    </w:rPr>
  </w:style>
  <w:style w:type="paragraph" w:styleId="Quote">
    <w:name w:val="Quote"/>
    <w:basedOn w:val="Normal"/>
    <w:next w:val="Normal"/>
    <w:link w:val="QuoteChar"/>
    <w:uiPriority w:val="29"/>
    <w:rsid w:val="004311F5"/>
    <w:pPr>
      <w:spacing w:before="160"/>
      <w:jc w:val="center"/>
    </w:pPr>
    <w:rPr>
      <w:i/>
      <w:iCs/>
      <w:color w:val="404040" w:themeColor="text1" w:themeTint="BF"/>
    </w:rPr>
  </w:style>
  <w:style w:type="character" w:customStyle="1" w:styleId="QuoteChar">
    <w:name w:val="Quote Char"/>
    <w:basedOn w:val="DefaultParagraphFont"/>
    <w:link w:val="Quote"/>
    <w:uiPriority w:val="29"/>
    <w:rsid w:val="004311F5"/>
    <w:rPr>
      <w:rFonts w:ascii="Arial" w:hAnsi="Arial"/>
      <w:i/>
      <w:iCs/>
      <w:color w:val="404040" w:themeColor="text1" w:themeTint="BF"/>
      <w:sz w:val="20"/>
    </w:rPr>
  </w:style>
  <w:style w:type="character" w:styleId="IntenseEmphasis">
    <w:name w:val="Intense Emphasis"/>
    <w:basedOn w:val="DefaultParagraphFont"/>
    <w:uiPriority w:val="21"/>
    <w:rsid w:val="004311F5"/>
    <w:rPr>
      <w:i/>
      <w:iCs/>
      <w:color w:val="3E4043" w:themeColor="accent1" w:themeShade="BF"/>
    </w:rPr>
  </w:style>
  <w:style w:type="paragraph" w:styleId="IntenseQuote">
    <w:name w:val="Intense Quote"/>
    <w:basedOn w:val="Normal"/>
    <w:next w:val="Normal"/>
    <w:link w:val="IntenseQuoteChar"/>
    <w:uiPriority w:val="30"/>
    <w:rsid w:val="004311F5"/>
    <w:pPr>
      <w:pBdr>
        <w:top w:val="single" w:sz="4" w:space="10" w:color="3E4043" w:themeColor="accent1" w:themeShade="BF"/>
        <w:bottom w:val="single" w:sz="4" w:space="10" w:color="3E4043" w:themeColor="accent1" w:themeShade="BF"/>
      </w:pBdr>
      <w:spacing w:before="360" w:after="360"/>
      <w:ind w:left="864" w:right="864"/>
      <w:jc w:val="center"/>
    </w:pPr>
    <w:rPr>
      <w:i/>
      <w:iCs/>
      <w:color w:val="3E4043" w:themeColor="accent1" w:themeShade="BF"/>
    </w:rPr>
  </w:style>
  <w:style w:type="character" w:customStyle="1" w:styleId="IntenseQuoteChar">
    <w:name w:val="Intense Quote Char"/>
    <w:basedOn w:val="DefaultParagraphFont"/>
    <w:link w:val="IntenseQuote"/>
    <w:uiPriority w:val="30"/>
    <w:rsid w:val="004311F5"/>
    <w:rPr>
      <w:rFonts w:ascii="Arial" w:hAnsi="Arial"/>
      <w:i/>
      <w:iCs/>
      <w:color w:val="3E4043" w:themeColor="accent1" w:themeShade="BF"/>
      <w:sz w:val="20"/>
    </w:rPr>
  </w:style>
  <w:style w:type="character" w:styleId="IntenseReference">
    <w:name w:val="Intense Reference"/>
    <w:basedOn w:val="DefaultParagraphFont"/>
    <w:uiPriority w:val="32"/>
    <w:rsid w:val="004311F5"/>
    <w:rPr>
      <w:b/>
      <w:bCs/>
      <w:smallCaps/>
      <w:color w:val="3E4043" w:themeColor="accent1" w:themeShade="BF"/>
      <w:spacing w:val="5"/>
    </w:rPr>
  </w:style>
  <w:style w:type="paragraph" w:styleId="Header">
    <w:name w:val="header"/>
    <w:basedOn w:val="Normal"/>
    <w:link w:val="HeaderChar"/>
    <w:uiPriority w:val="99"/>
    <w:unhideWhenUsed/>
    <w:rsid w:val="00BE7BAC"/>
    <w:pPr>
      <w:tabs>
        <w:tab w:val="center" w:pos="4513"/>
        <w:tab w:val="right" w:pos="9026"/>
      </w:tabs>
      <w:spacing w:after="0"/>
    </w:pPr>
  </w:style>
  <w:style w:type="character" w:customStyle="1" w:styleId="HeaderChar">
    <w:name w:val="Header Char"/>
    <w:basedOn w:val="DefaultParagraphFont"/>
    <w:link w:val="Header"/>
    <w:uiPriority w:val="99"/>
    <w:rsid w:val="00BE7BAC"/>
    <w:rPr>
      <w:rFonts w:ascii="Arial" w:hAnsi="Arial"/>
      <w:color w:val="000000"/>
      <w:sz w:val="20"/>
    </w:rPr>
  </w:style>
  <w:style w:type="paragraph" w:styleId="Footer">
    <w:name w:val="footer"/>
    <w:basedOn w:val="Normal"/>
    <w:link w:val="FooterChar"/>
    <w:uiPriority w:val="99"/>
    <w:unhideWhenUsed/>
    <w:rsid w:val="00BE7BAC"/>
    <w:pPr>
      <w:tabs>
        <w:tab w:val="center" w:pos="4513"/>
        <w:tab w:val="right" w:pos="9026"/>
      </w:tabs>
      <w:spacing w:after="0"/>
    </w:pPr>
  </w:style>
  <w:style w:type="character" w:customStyle="1" w:styleId="FooterChar">
    <w:name w:val="Footer Char"/>
    <w:basedOn w:val="DefaultParagraphFont"/>
    <w:link w:val="Footer"/>
    <w:uiPriority w:val="99"/>
    <w:rsid w:val="00BE7BAC"/>
    <w:rPr>
      <w:rFonts w:ascii="Arial" w:hAnsi="Arial"/>
      <w:color w:val="000000"/>
      <w:sz w:val="20"/>
    </w:rPr>
  </w:style>
  <w:style w:type="character" w:styleId="PlaceholderText">
    <w:name w:val="Placeholder Text"/>
    <w:basedOn w:val="DefaultParagraphFont"/>
    <w:uiPriority w:val="99"/>
    <w:semiHidden/>
    <w:rsid w:val="008F21D9"/>
    <w:rPr>
      <w:color w:val="666666"/>
    </w:rPr>
  </w:style>
  <w:style w:type="paragraph" w:styleId="ListBullet">
    <w:name w:val="List Bullet"/>
    <w:basedOn w:val="Normal"/>
    <w:uiPriority w:val="99"/>
    <w:semiHidden/>
    <w:unhideWhenUsed/>
    <w:rsid w:val="008F21D9"/>
    <w:pPr>
      <w:numPr>
        <w:numId w:val="1"/>
      </w:numPr>
      <w:contextualSpacing/>
    </w:pPr>
  </w:style>
  <w:style w:type="paragraph" w:styleId="ListNumber">
    <w:name w:val="List Number"/>
    <w:basedOn w:val="Normal"/>
    <w:link w:val="ListNumberChar"/>
    <w:uiPriority w:val="99"/>
    <w:unhideWhenUsed/>
    <w:rsid w:val="008046AB"/>
    <w:pPr>
      <w:numPr>
        <w:numId w:val="5"/>
      </w:numPr>
      <w:contextualSpacing/>
    </w:pPr>
  </w:style>
  <w:style w:type="paragraph" w:customStyle="1" w:styleId="PopoutText">
    <w:name w:val="Popout Text"/>
    <w:basedOn w:val="Normal"/>
    <w:link w:val="PopoutTextChar"/>
    <w:uiPriority w:val="3"/>
    <w:qFormat/>
    <w:rsid w:val="005837A7"/>
    <w:rPr>
      <w:color w:val="53565A" w:themeColor="text2"/>
      <w:sz w:val="24"/>
    </w:rPr>
  </w:style>
  <w:style w:type="character" w:customStyle="1" w:styleId="PopoutTextChar">
    <w:name w:val="Popout Text Char"/>
    <w:basedOn w:val="DefaultParagraphFont"/>
    <w:link w:val="PopoutText"/>
    <w:uiPriority w:val="3"/>
    <w:rsid w:val="00674F3F"/>
    <w:rPr>
      <w:rFonts w:ascii="Arial" w:hAnsi="Arial"/>
      <w:color w:val="53565A" w:themeColor="text2"/>
      <w:sz w:val="24"/>
    </w:rPr>
  </w:style>
  <w:style w:type="paragraph" w:customStyle="1" w:styleId="ImageCaption">
    <w:name w:val="Image Caption"/>
    <w:basedOn w:val="Normal"/>
    <w:next w:val="Normal"/>
    <w:link w:val="ImageCaptionChar"/>
    <w:uiPriority w:val="4"/>
    <w:qFormat/>
    <w:rsid w:val="00F417A5"/>
    <w:rPr>
      <w:sz w:val="20"/>
    </w:rPr>
  </w:style>
  <w:style w:type="character" w:customStyle="1" w:styleId="ImageCaptionChar">
    <w:name w:val="Image Caption Char"/>
    <w:basedOn w:val="PopoutTextChar"/>
    <w:link w:val="ImageCaption"/>
    <w:uiPriority w:val="4"/>
    <w:rsid w:val="0095211E"/>
    <w:rPr>
      <w:rFonts w:ascii="Arial" w:hAnsi="Arial"/>
      <w:color w:val="000000" w:themeColor="text1"/>
      <w:sz w:val="20"/>
    </w:rPr>
  </w:style>
  <w:style w:type="paragraph" w:customStyle="1" w:styleId="TableText">
    <w:name w:val="Table Text"/>
    <w:basedOn w:val="Normal"/>
    <w:link w:val="TableTextChar"/>
    <w:uiPriority w:val="7"/>
    <w:qFormat/>
    <w:rsid w:val="004D7591"/>
    <w:pPr>
      <w:spacing w:before="40"/>
    </w:pPr>
    <w:rPr>
      <w:b/>
      <w:sz w:val="19"/>
    </w:rPr>
  </w:style>
  <w:style w:type="character" w:customStyle="1" w:styleId="TableTextChar">
    <w:name w:val="Table Text Char"/>
    <w:basedOn w:val="DefaultParagraphFont"/>
    <w:link w:val="TableText"/>
    <w:uiPriority w:val="7"/>
    <w:rsid w:val="003D2544"/>
    <w:rPr>
      <w:rFonts w:ascii="Arial" w:hAnsi="Arial"/>
      <w:b/>
      <w:color w:val="000000" w:themeColor="text1"/>
      <w:sz w:val="19"/>
    </w:rPr>
  </w:style>
  <w:style w:type="paragraph" w:styleId="ListBullet2">
    <w:name w:val="List Bullet 2"/>
    <w:basedOn w:val="Normal"/>
    <w:uiPriority w:val="99"/>
    <w:semiHidden/>
    <w:unhideWhenUsed/>
    <w:rsid w:val="0050128E"/>
    <w:pPr>
      <w:numPr>
        <w:numId w:val="8"/>
      </w:numPr>
      <w:contextualSpacing/>
    </w:pPr>
  </w:style>
  <w:style w:type="character" w:customStyle="1" w:styleId="ListNumberChar">
    <w:name w:val="List Number Char"/>
    <w:basedOn w:val="DefaultParagraphFont"/>
    <w:link w:val="ListNumber"/>
    <w:uiPriority w:val="99"/>
    <w:rsid w:val="0050128E"/>
    <w:rPr>
      <w:rFonts w:ascii="Arial" w:hAnsi="Arial"/>
      <w:color w:val="000000" w:themeColor="text1"/>
      <w:sz w:val="21"/>
    </w:rPr>
  </w:style>
  <w:style w:type="paragraph" w:styleId="ListNumber4">
    <w:name w:val="List Number 4"/>
    <w:basedOn w:val="Normal"/>
    <w:uiPriority w:val="99"/>
    <w:semiHidden/>
    <w:unhideWhenUsed/>
    <w:rsid w:val="0050128E"/>
    <w:pPr>
      <w:numPr>
        <w:numId w:val="10"/>
      </w:numPr>
      <w:contextualSpacing/>
    </w:pPr>
  </w:style>
  <w:style w:type="paragraph" w:styleId="ListNumber5">
    <w:name w:val="List Number 5"/>
    <w:basedOn w:val="Normal"/>
    <w:uiPriority w:val="99"/>
    <w:semiHidden/>
    <w:unhideWhenUsed/>
    <w:rsid w:val="0050128E"/>
    <w:pPr>
      <w:numPr>
        <w:numId w:val="13"/>
      </w:numPr>
      <w:contextualSpacing/>
    </w:pPr>
  </w:style>
  <w:style w:type="table" w:styleId="TableGrid">
    <w:name w:val="Table Grid"/>
    <w:basedOn w:val="TableNormal"/>
    <w:uiPriority w:val="39"/>
    <w:rsid w:val="000B13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17290"/>
    <w:rPr>
      <w:color w:val="004C97" w:themeColor="hyperlink"/>
      <w:u w:val="single"/>
    </w:rPr>
  </w:style>
  <w:style w:type="paragraph" w:customStyle="1" w:styleId="DisclaimerTextLeftBold">
    <w:name w:val="Disclaimer Text Left Bold"/>
    <w:basedOn w:val="DisclaimerTextLeft"/>
    <w:next w:val="DisclaimerTextLeft"/>
    <w:uiPriority w:val="99"/>
    <w:semiHidden/>
    <w:rsid w:val="00017290"/>
    <w:pPr>
      <w:framePr w:wrap="around"/>
    </w:pPr>
    <w:rPr>
      <w:b/>
    </w:rPr>
  </w:style>
  <w:style w:type="paragraph" w:customStyle="1" w:styleId="DisclaimerTextLeft">
    <w:name w:val="Disclaimer Text Left"/>
    <w:basedOn w:val="Normal"/>
    <w:uiPriority w:val="99"/>
    <w:semiHidden/>
    <w:rsid w:val="00017290"/>
    <w:pPr>
      <w:framePr w:hSpace="181" w:wrap="around" w:hAnchor="margin" w:yAlign="bottom"/>
      <w:spacing w:after="90" w:line="240" w:lineRule="atLeast"/>
      <w:suppressOverlap/>
    </w:pPr>
    <w:rPr>
      <w:rFonts w:asciiTheme="minorHAnsi" w:eastAsia="Times New Roman" w:hAnsiTheme="minorHAnsi" w:cs="Arial"/>
      <w:sz w:val="20"/>
      <w:szCs w:val="20"/>
      <w:lang w:eastAsia="en-AU"/>
    </w:rPr>
  </w:style>
  <w:style w:type="paragraph" w:customStyle="1" w:styleId="DisclaimerTextRightBold">
    <w:name w:val="Disclaimer Text Right Bold"/>
    <w:basedOn w:val="Normal"/>
    <w:uiPriority w:val="99"/>
    <w:semiHidden/>
    <w:rsid w:val="00017290"/>
    <w:pPr>
      <w:framePr w:hSpace="181" w:wrap="around" w:hAnchor="margin" w:yAlign="bottom"/>
      <w:spacing w:after="90" w:line="240" w:lineRule="atLeast"/>
      <w:suppressOverlap/>
    </w:pPr>
    <w:rPr>
      <w:rFonts w:ascii="Arial Bold" w:eastAsia="Times New Roman" w:hAnsi="Arial Bold" w:cs="Arial"/>
      <w:sz w:val="20"/>
      <w:szCs w:val="20"/>
      <w:lang w:eastAsia="en-AU"/>
    </w:rPr>
  </w:style>
  <w:style w:type="paragraph" w:customStyle="1" w:styleId="DisclaimerTextRight12pt">
    <w:name w:val="Disclaimer Text Right 12pt"/>
    <w:basedOn w:val="Normal"/>
    <w:uiPriority w:val="99"/>
    <w:semiHidden/>
    <w:rsid w:val="00017290"/>
    <w:pPr>
      <w:framePr w:hSpace="181" w:wrap="around" w:hAnchor="margin" w:yAlign="bottom"/>
      <w:spacing w:after="90" w:line="240" w:lineRule="atLeast"/>
      <w:suppressOverlap/>
    </w:pPr>
    <w:rPr>
      <w:rFonts w:asciiTheme="minorHAnsi" w:eastAsia="Times New Roman" w:hAnsiTheme="minorHAnsi" w:cs="Arial"/>
      <w:sz w:val="24"/>
      <w:szCs w:val="20"/>
      <w:lang w:eastAsia="en-AU"/>
    </w:rPr>
  </w:style>
  <w:style w:type="paragraph" w:customStyle="1" w:styleId="DisclaimerTextRightBold12pt">
    <w:name w:val="Disclaimer Text Right Bold 12 pt"/>
    <w:basedOn w:val="DisclaimerTextRightBold"/>
    <w:next w:val="DisclaimerTextRight12pt"/>
    <w:uiPriority w:val="99"/>
    <w:semiHidden/>
    <w:rsid w:val="00017290"/>
    <w:pPr>
      <w:framePr w:wrap="around"/>
    </w:pPr>
    <w:rPr>
      <w:sz w:val="24"/>
    </w:rPr>
  </w:style>
  <w:style w:type="paragraph" w:customStyle="1" w:styleId="DisclaimerTextRight">
    <w:name w:val="Disclaimer Text Right"/>
    <w:basedOn w:val="Normal"/>
    <w:uiPriority w:val="99"/>
    <w:semiHidden/>
    <w:rsid w:val="00017290"/>
    <w:pPr>
      <w:framePr w:hSpace="181" w:wrap="around" w:hAnchor="margin" w:yAlign="bottom"/>
      <w:spacing w:after="90" w:line="240" w:lineRule="atLeast"/>
      <w:suppressOverlap/>
    </w:pPr>
    <w:rPr>
      <w:rFonts w:asciiTheme="minorHAnsi" w:eastAsia="Times New Roman" w:hAnsiTheme="minorHAnsi" w:cs="Arial"/>
      <w:sz w:val="20"/>
      <w:szCs w:val="20"/>
      <w:lang w:eastAsia="en-AU"/>
    </w:rPr>
  </w:style>
  <w:style w:type="paragraph" w:styleId="ListNumber2">
    <w:name w:val="List Number 2"/>
    <w:basedOn w:val="Normal"/>
    <w:uiPriority w:val="99"/>
    <w:semiHidden/>
    <w:unhideWhenUsed/>
    <w:rsid w:val="002D255D"/>
    <w:pPr>
      <w:numPr>
        <w:numId w:val="17"/>
      </w:numPr>
      <w:contextualSpacing/>
    </w:pPr>
  </w:style>
  <w:style w:type="paragraph" w:styleId="ListNumber3">
    <w:name w:val="List Number 3"/>
    <w:basedOn w:val="Normal"/>
    <w:uiPriority w:val="99"/>
    <w:semiHidden/>
    <w:unhideWhenUsed/>
    <w:rsid w:val="00E330F6"/>
    <w:pPr>
      <w:numPr>
        <w:numId w:val="18"/>
      </w:numPr>
      <w:contextualSpacing/>
    </w:pPr>
  </w:style>
  <w:style w:type="paragraph" w:styleId="ListContinue">
    <w:name w:val="List Continue"/>
    <w:basedOn w:val="Normal"/>
    <w:uiPriority w:val="99"/>
    <w:semiHidden/>
    <w:unhideWhenUsed/>
    <w:rsid w:val="00E330F6"/>
    <w:pPr>
      <w:ind w:left="283"/>
      <w:contextualSpacing/>
    </w:pPr>
  </w:style>
  <w:style w:type="paragraph" w:customStyle="1" w:styleId="Italics">
    <w:name w:val="Italics"/>
    <w:basedOn w:val="Normal"/>
    <w:link w:val="ItalicsChar"/>
    <w:uiPriority w:val="4"/>
    <w:qFormat/>
    <w:rsid w:val="00915F19"/>
    <w:rPr>
      <w:i/>
    </w:rPr>
  </w:style>
  <w:style w:type="character" w:customStyle="1" w:styleId="ItalicsChar">
    <w:name w:val="Italics Char"/>
    <w:basedOn w:val="DefaultParagraphFont"/>
    <w:link w:val="Italics"/>
    <w:uiPriority w:val="4"/>
    <w:rsid w:val="00674F3F"/>
    <w:rPr>
      <w:rFonts w:ascii="Arial" w:hAnsi="Arial"/>
      <w:i/>
      <w:color w:val="000000" w:themeColor="text1"/>
      <w:sz w:val="21"/>
    </w:rPr>
  </w:style>
  <w:style w:type="table" w:styleId="GridTable4-Accent1">
    <w:name w:val="Grid Table 4 Accent 1"/>
    <w:basedOn w:val="TableNormal"/>
    <w:uiPriority w:val="49"/>
    <w:rsid w:val="0086246A"/>
    <w:pPr>
      <w:spacing w:after="0" w:line="240" w:lineRule="auto"/>
    </w:pPr>
    <w:tblPr>
      <w:tblStyleRowBandSize w:val="1"/>
      <w:tblStyleColBandSize w:val="1"/>
      <w:tblBorders>
        <w:top w:val="single" w:sz="4" w:space="0" w:color="95999E" w:themeColor="accent1" w:themeTint="99"/>
        <w:left w:val="single" w:sz="4" w:space="0" w:color="95999E" w:themeColor="accent1" w:themeTint="99"/>
        <w:bottom w:val="single" w:sz="4" w:space="0" w:color="95999E" w:themeColor="accent1" w:themeTint="99"/>
        <w:right w:val="single" w:sz="4" w:space="0" w:color="95999E" w:themeColor="accent1" w:themeTint="99"/>
        <w:insideH w:val="single" w:sz="4" w:space="0" w:color="95999E" w:themeColor="accent1" w:themeTint="99"/>
        <w:insideV w:val="single" w:sz="4" w:space="0" w:color="95999E" w:themeColor="accent1" w:themeTint="99"/>
      </w:tblBorders>
    </w:tblPr>
    <w:tblStylePr w:type="firstRow">
      <w:rPr>
        <w:b/>
        <w:bCs/>
        <w:color w:val="FFFFFF" w:themeColor="background1"/>
      </w:rPr>
      <w:tblPr/>
      <w:tcPr>
        <w:tcBorders>
          <w:top w:val="single" w:sz="4" w:space="0" w:color="53565A" w:themeColor="accent1"/>
          <w:left w:val="single" w:sz="4" w:space="0" w:color="53565A" w:themeColor="accent1"/>
          <w:bottom w:val="single" w:sz="4" w:space="0" w:color="53565A" w:themeColor="accent1"/>
          <w:right w:val="single" w:sz="4" w:space="0" w:color="53565A" w:themeColor="accent1"/>
          <w:insideH w:val="nil"/>
          <w:insideV w:val="nil"/>
        </w:tcBorders>
        <w:shd w:val="clear" w:color="auto" w:fill="53565A" w:themeFill="accent1"/>
      </w:tcPr>
    </w:tblStylePr>
    <w:tblStylePr w:type="lastRow">
      <w:rPr>
        <w:b/>
        <w:bCs/>
      </w:rPr>
      <w:tblPr/>
      <w:tcPr>
        <w:tcBorders>
          <w:top w:val="double" w:sz="4" w:space="0" w:color="53565A" w:themeColor="accent1"/>
        </w:tcBorders>
      </w:tcPr>
    </w:tblStylePr>
    <w:tblStylePr w:type="firstCol">
      <w:rPr>
        <w:b/>
        <w:bCs/>
      </w:rPr>
    </w:tblStylePr>
    <w:tblStylePr w:type="lastCol">
      <w:rPr>
        <w:b/>
        <w:bCs/>
      </w:rPr>
    </w:tblStylePr>
    <w:tblStylePr w:type="band1Vert">
      <w:tblPr/>
      <w:tcPr>
        <w:shd w:val="clear" w:color="auto" w:fill="DBDCDE" w:themeFill="accent1" w:themeFillTint="33"/>
      </w:tcPr>
    </w:tblStylePr>
    <w:tblStylePr w:type="band1Horz">
      <w:tblPr/>
      <w:tcPr>
        <w:shd w:val="clear" w:color="auto" w:fill="DBDCDE" w:themeFill="accent1" w:themeFillTint="33"/>
      </w:tcPr>
    </w:tblStylePr>
  </w:style>
  <w:style w:type="table" w:styleId="ListTable4-Accent1">
    <w:name w:val="List Table 4 Accent 1"/>
    <w:basedOn w:val="TableNormal"/>
    <w:uiPriority w:val="49"/>
    <w:rsid w:val="000340B1"/>
    <w:pPr>
      <w:spacing w:after="0" w:line="240" w:lineRule="auto"/>
    </w:pPr>
    <w:tblPr>
      <w:tblStyleRowBandSize w:val="1"/>
      <w:tblStyleColBandSize w:val="1"/>
      <w:tblBorders>
        <w:top w:val="single" w:sz="4" w:space="0" w:color="95999E" w:themeColor="accent1" w:themeTint="99"/>
        <w:left w:val="single" w:sz="4" w:space="0" w:color="95999E" w:themeColor="accent1" w:themeTint="99"/>
        <w:bottom w:val="single" w:sz="4" w:space="0" w:color="95999E" w:themeColor="accent1" w:themeTint="99"/>
        <w:right w:val="single" w:sz="4" w:space="0" w:color="95999E" w:themeColor="accent1" w:themeTint="99"/>
        <w:insideH w:val="single" w:sz="4" w:space="0" w:color="95999E" w:themeColor="accent1" w:themeTint="99"/>
      </w:tblBorders>
    </w:tblPr>
    <w:tblStylePr w:type="firstRow">
      <w:rPr>
        <w:b/>
        <w:bCs/>
        <w:color w:val="FFFFFF" w:themeColor="background1"/>
      </w:rPr>
      <w:tblPr/>
      <w:tcPr>
        <w:tcBorders>
          <w:top w:val="single" w:sz="4" w:space="0" w:color="53565A" w:themeColor="accent1"/>
          <w:left w:val="single" w:sz="4" w:space="0" w:color="53565A" w:themeColor="accent1"/>
          <w:bottom w:val="single" w:sz="4" w:space="0" w:color="53565A" w:themeColor="accent1"/>
          <w:right w:val="single" w:sz="4" w:space="0" w:color="53565A" w:themeColor="accent1"/>
          <w:insideH w:val="nil"/>
        </w:tcBorders>
        <w:shd w:val="clear" w:color="auto" w:fill="53565A" w:themeFill="accent1"/>
      </w:tcPr>
    </w:tblStylePr>
    <w:tblStylePr w:type="lastRow">
      <w:rPr>
        <w:b/>
        <w:bCs/>
      </w:rPr>
      <w:tblPr/>
      <w:tcPr>
        <w:tcBorders>
          <w:top w:val="double" w:sz="4" w:space="0" w:color="95999E" w:themeColor="accent1" w:themeTint="99"/>
        </w:tcBorders>
      </w:tcPr>
    </w:tblStylePr>
    <w:tblStylePr w:type="firstCol">
      <w:rPr>
        <w:b/>
        <w:bCs/>
      </w:rPr>
    </w:tblStylePr>
    <w:tblStylePr w:type="lastCol">
      <w:rPr>
        <w:b/>
        <w:bCs/>
      </w:rPr>
    </w:tblStylePr>
    <w:tblStylePr w:type="band1Vert">
      <w:tblPr/>
      <w:tcPr>
        <w:shd w:val="clear" w:color="auto" w:fill="DBDCDE" w:themeFill="accent1" w:themeFillTint="33"/>
      </w:tcPr>
    </w:tblStylePr>
    <w:tblStylePr w:type="band1Horz">
      <w:tblPr/>
      <w:tcPr>
        <w:shd w:val="clear" w:color="auto" w:fill="DBDCDE" w:themeFill="accent1" w:themeFillTint="33"/>
      </w:tcPr>
    </w:tblStylePr>
  </w:style>
  <w:style w:type="character" w:styleId="UnresolvedMention">
    <w:name w:val="Unresolved Mention"/>
    <w:basedOn w:val="DefaultParagraphFont"/>
    <w:uiPriority w:val="99"/>
    <w:semiHidden/>
    <w:unhideWhenUsed/>
    <w:rsid w:val="002A13A2"/>
    <w:rPr>
      <w:color w:val="605E5C"/>
      <w:shd w:val="clear" w:color="auto" w:fill="E1DFDD"/>
    </w:rPr>
  </w:style>
  <w:style w:type="paragraph" w:styleId="NoSpacing">
    <w:name w:val="No Spacing"/>
    <w:link w:val="NoSpacingChar"/>
    <w:uiPriority w:val="2"/>
    <w:qFormat/>
    <w:rsid w:val="00521056"/>
    <w:pPr>
      <w:spacing w:after="0" w:line="240" w:lineRule="auto"/>
    </w:pPr>
    <w:rPr>
      <w:rFonts w:ascii="VIC" w:hAnsi="VIC"/>
      <w:color w:val="000000" w:themeColor="text1"/>
      <w:sz w:val="16"/>
    </w:rPr>
  </w:style>
  <w:style w:type="character" w:styleId="SubtleEmphasis">
    <w:name w:val="Subtle Emphasis"/>
    <w:basedOn w:val="DefaultParagraphFont"/>
    <w:uiPriority w:val="19"/>
    <w:qFormat/>
    <w:rsid w:val="00957598"/>
    <w:rPr>
      <w:i/>
      <w:iCs/>
      <w:color w:val="404040" w:themeColor="text1" w:themeTint="BF"/>
    </w:rPr>
  </w:style>
  <w:style w:type="paragraph" w:styleId="Caption">
    <w:name w:val="caption"/>
    <w:basedOn w:val="Normal"/>
    <w:next w:val="Normal"/>
    <w:uiPriority w:val="35"/>
    <w:unhideWhenUsed/>
    <w:qFormat/>
    <w:rsid w:val="00CF5236"/>
    <w:pPr>
      <w:spacing w:after="200"/>
    </w:pPr>
    <w:rPr>
      <w:i/>
      <w:iCs/>
      <w:color w:val="53565A" w:themeColor="text2"/>
      <w:sz w:val="18"/>
      <w:szCs w:val="18"/>
    </w:rPr>
  </w:style>
  <w:style w:type="paragraph" w:customStyle="1" w:styleId="Reportcoversubtitle">
    <w:name w:val="Report cover subtitle"/>
    <w:basedOn w:val="Normal"/>
    <w:next w:val="Normal"/>
    <w:link w:val="ReportcoversubtitleChar"/>
    <w:rsid w:val="00D8173D"/>
    <w:rPr>
      <w:color w:val="FFFFFF"/>
      <w:sz w:val="44"/>
    </w:rPr>
  </w:style>
  <w:style w:type="character" w:customStyle="1" w:styleId="ReportcoversubtitleChar">
    <w:name w:val="Report cover subtitle Char"/>
    <w:basedOn w:val="DefaultParagraphFont"/>
    <w:link w:val="Reportcoversubtitle"/>
    <w:rsid w:val="004B5FED"/>
    <w:rPr>
      <w:rFonts w:ascii="Arial" w:hAnsi="Arial"/>
      <w:color w:val="FFFFFF"/>
      <w:sz w:val="44"/>
    </w:rPr>
  </w:style>
  <w:style w:type="paragraph" w:customStyle="1" w:styleId="SubtitleOptional">
    <w:name w:val="Subtitle (Optional)"/>
    <w:basedOn w:val="Heading3"/>
    <w:link w:val="SubtitleOptionalChar"/>
    <w:autoRedefine/>
    <w:qFormat/>
    <w:rsid w:val="00995D64"/>
    <w:rPr>
      <w:b/>
    </w:rPr>
  </w:style>
  <w:style w:type="character" w:customStyle="1" w:styleId="SubtitleOptionalChar">
    <w:name w:val="Subtitle (Optional) Char"/>
    <w:basedOn w:val="Heading3Char"/>
    <w:link w:val="SubtitleOptional"/>
    <w:rsid w:val="00995D64"/>
    <w:rPr>
      <w:rFonts w:ascii="VIC SemiBold" w:eastAsiaTheme="majorEastAsia" w:hAnsi="VIC SemiBold" w:cstheme="majorBidi"/>
      <w:b/>
      <w:color w:val="C04600" w:themeColor="accent2"/>
      <w:sz w:val="32"/>
      <w:szCs w:val="24"/>
    </w:rPr>
  </w:style>
  <w:style w:type="paragraph" w:customStyle="1" w:styleId="ReportCover">
    <w:name w:val="Report Cover"/>
    <w:basedOn w:val="Normal"/>
    <w:link w:val="ReportCoverChar"/>
    <w:semiHidden/>
    <w:qFormat/>
    <w:rsid w:val="009761FD"/>
    <w:pPr>
      <w:tabs>
        <w:tab w:val="left" w:pos="3914"/>
        <w:tab w:val="right" w:pos="10204"/>
      </w:tabs>
      <w:jc w:val="right"/>
    </w:pPr>
    <w:rPr>
      <w:noProof/>
      <w:color w:val="FFFFFF" w:themeColor="background1"/>
      <w:sz w:val="56"/>
    </w:rPr>
  </w:style>
  <w:style w:type="character" w:customStyle="1" w:styleId="ReportCoverChar">
    <w:name w:val="Report Cover Char"/>
    <w:basedOn w:val="DefaultParagraphFont"/>
    <w:link w:val="ReportCover"/>
    <w:semiHidden/>
    <w:rsid w:val="004B5FED"/>
    <w:rPr>
      <w:rFonts w:ascii="Arial" w:hAnsi="Arial"/>
      <w:noProof/>
      <w:color w:val="FFFFFF" w:themeColor="background1"/>
      <w:sz w:val="56"/>
    </w:rPr>
  </w:style>
  <w:style w:type="paragraph" w:customStyle="1" w:styleId="ReportCoverOption2">
    <w:name w:val="Report Cover Option 2"/>
    <w:basedOn w:val="Footer"/>
    <w:link w:val="ReportCoverOption2Char"/>
    <w:semiHidden/>
    <w:rsid w:val="00987F0A"/>
    <w:pPr>
      <w:jc w:val="center"/>
    </w:pPr>
    <w:rPr>
      <w:color w:val="53565A" w:themeColor="accent1"/>
      <w:sz w:val="56"/>
    </w:rPr>
  </w:style>
  <w:style w:type="character" w:customStyle="1" w:styleId="ReportCoverOption2Char">
    <w:name w:val="Report Cover Option 2 Char"/>
    <w:basedOn w:val="FooterChar"/>
    <w:link w:val="ReportCoverOption2"/>
    <w:semiHidden/>
    <w:rsid w:val="004B5FED"/>
    <w:rPr>
      <w:rFonts w:ascii="Arial" w:hAnsi="Arial"/>
      <w:color w:val="53565A" w:themeColor="accent1"/>
      <w:sz w:val="56"/>
    </w:rPr>
  </w:style>
  <w:style w:type="character" w:customStyle="1" w:styleId="NoSpacingChar">
    <w:name w:val="No Spacing Char"/>
    <w:basedOn w:val="DefaultParagraphFont"/>
    <w:link w:val="NoSpacing"/>
    <w:uiPriority w:val="1"/>
    <w:rsid w:val="001144C6"/>
    <w:rPr>
      <w:rFonts w:ascii="VIC" w:hAnsi="VIC"/>
      <w:color w:val="000000" w:themeColor="text1"/>
      <w:sz w:val="16"/>
    </w:rPr>
  </w:style>
  <w:style w:type="paragraph" w:styleId="ListParagraph">
    <w:name w:val="List Paragraph"/>
    <w:basedOn w:val="Normal"/>
    <w:uiPriority w:val="34"/>
    <w:rsid w:val="009C566F"/>
    <w:pPr>
      <w:spacing w:before="0" w:after="120" w:line="252" w:lineRule="auto"/>
      <w:ind w:left="720"/>
      <w:contextualSpacing/>
    </w:pPr>
    <w:rPr>
      <w:rFonts w:ascii="Arial" w:hAnsi="Arial"/>
      <w:color w:val="000000" w:themeColor="text1"/>
    </w:rPr>
  </w:style>
  <w:style w:type="character" w:styleId="CommentReference">
    <w:name w:val="annotation reference"/>
    <w:basedOn w:val="DefaultParagraphFont"/>
    <w:uiPriority w:val="99"/>
    <w:semiHidden/>
    <w:unhideWhenUsed/>
    <w:rsid w:val="009C566F"/>
    <w:rPr>
      <w:sz w:val="16"/>
      <w:szCs w:val="16"/>
    </w:rPr>
  </w:style>
  <w:style w:type="paragraph" w:styleId="CommentText">
    <w:name w:val="annotation text"/>
    <w:basedOn w:val="Normal"/>
    <w:link w:val="CommentTextChar"/>
    <w:uiPriority w:val="99"/>
    <w:unhideWhenUsed/>
    <w:rsid w:val="009C566F"/>
    <w:pPr>
      <w:spacing w:before="0" w:after="120"/>
    </w:pPr>
    <w:rPr>
      <w:rFonts w:ascii="Arial" w:hAnsi="Arial"/>
      <w:color w:val="000000" w:themeColor="text1"/>
      <w:sz w:val="20"/>
      <w:szCs w:val="20"/>
    </w:rPr>
  </w:style>
  <w:style w:type="character" w:customStyle="1" w:styleId="CommentTextChar">
    <w:name w:val="Comment Text Char"/>
    <w:basedOn w:val="DefaultParagraphFont"/>
    <w:link w:val="CommentText"/>
    <w:uiPriority w:val="99"/>
    <w:rsid w:val="009C566F"/>
    <w:rPr>
      <w:rFonts w:ascii="Arial" w:hAnsi="Arial"/>
      <w:color w:val="000000" w:themeColor="text1"/>
      <w:sz w:val="20"/>
      <w:szCs w:val="20"/>
    </w:rPr>
  </w:style>
  <w:style w:type="paragraph" w:styleId="Revision">
    <w:name w:val="Revision"/>
    <w:hidden/>
    <w:uiPriority w:val="99"/>
    <w:semiHidden/>
    <w:rsid w:val="000A5F65"/>
    <w:pPr>
      <w:spacing w:after="0" w:line="240" w:lineRule="auto"/>
    </w:pPr>
    <w:rPr>
      <w:rFonts w:ascii="VIC Regular" w:hAnsi="VIC Regular"/>
      <w:color w:val="000000"/>
      <w:sz w:val="21"/>
    </w:rPr>
  </w:style>
  <w:style w:type="paragraph" w:styleId="CommentSubject">
    <w:name w:val="annotation subject"/>
    <w:basedOn w:val="CommentText"/>
    <w:next w:val="CommentText"/>
    <w:link w:val="CommentSubjectChar"/>
    <w:uiPriority w:val="99"/>
    <w:semiHidden/>
    <w:unhideWhenUsed/>
    <w:rsid w:val="00715520"/>
    <w:pPr>
      <w:spacing w:before="80" w:after="160"/>
    </w:pPr>
    <w:rPr>
      <w:rFonts w:ascii="VIC Regular" w:hAnsi="VIC Regular"/>
      <w:b/>
      <w:bCs/>
      <w:color w:val="000000"/>
    </w:rPr>
  </w:style>
  <w:style w:type="character" w:customStyle="1" w:styleId="CommentSubjectChar">
    <w:name w:val="Comment Subject Char"/>
    <w:basedOn w:val="CommentTextChar"/>
    <w:link w:val="CommentSubject"/>
    <w:uiPriority w:val="99"/>
    <w:semiHidden/>
    <w:rsid w:val="00715520"/>
    <w:rPr>
      <w:rFonts w:ascii="VIC Regular" w:hAnsi="VIC Regular"/>
      <w:b/>
      <w:bCs/>
      <w:color w:val="000000"/>
      <w:sz w:val="20"/>
      <w:szCs w:val="20"/>
    </w:rPr>
  </w:style>
  <w:style w:type="character" w:styleId="Mention">
    <w:name w:val="Mention"/>
    <w:basedOn w:val="DefaultParagraphFont"/>
    <w:uiPriority w:val="99"/>
    <w:unhideWhenUsed/>
    <w:rsid w:val="00D5738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538467">
      <w:bodyDiv w:val="1"/>
      <w:marLeft w:val="0"/>
      <w:marRight w:val="0"/>
      <w:marTop w:val="0"/>
      <w:marBottom w:val="0"/>
      <w:divBdr>
        <w:top w:val="none" w:sz="0" w:space="0" w:color="auto"/>
        <w:left w:val="none" w:sz="0" w:space="0" w:color="auto"/>
        <w:bottom w:val="none" w:sz="0" w:space="0" w:color="auto"/>
        <w:right w:val="none" w:sz="0" w:space="0" w:color="auto"/>
      </w:divBdr>
    </w:div>
    <w:div w:id="799373704">
      <w:bodyDiv w:val="1"/>
      <w:marLeft w:val="0"/>
      <w:marRight w:val="0"/>
      <w:marTop w:val="0"/>
      <w:marBottom w:val="0"/>
      <w:divBdr>
        <w:top w:val="none" w:sz="0" w:space="0" w:color="auto"/>
        <w:left w:val="none" w:sz="0" w:space="0" w:color="auto"/>
        <w:bottom w:val="none" w:sz="0" w:space="0" w:color="auto"/>
        <w:right w:val="none" w:sz="0" w:space="0" w:color="auto"/>
      </w:divBdr>
    </w:div>
    <w:div w:id="1632705807">
      <w:bodyDiv w:val="1"/>
      <w:marLeft w:val="0"/>
      <w:marRight w:val="0"/>
      <w:marTop w:val="0"/>
      <w:marBottom w:val="0"/>
      <w:divBdr>
        <w:top w:val="none" w:sz="0" w:space="0" w:color="auto"/>
        <w:left w:val="none" w:sz="0" w:space="0" w:color="auto"/>
        <w:bottom w:val="none" w:sz="0" w:space="0" w:color="auto"/>
        <w:right w:val="none" w:sz="0" w:space="0" w:color="auto"/>
      </w:divBdr>
    </w:div>
    <w:div w:id="1820265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8DE38ACB8CD4AD3BA5EB9F3F6737BFC"/>
        <w:category>
          <w:name w:val="General"/>
          <w:gallery w:val="placeholder"/>
        </w:category>
        <w:types>
          <w:type w:val="bbPlcHdr"/>
        </w:types>
        <w:behaviors>
          <w:behavior w:val="content"/>
        </w:behaviors>
        <w:guid w:val="{B09B318D-B441-4523-A334-2B52A4F2A4F4}"/>
      </w:docPartPr>
      <w:docPartBody>
        <w:p w:rsidR="004D3E20" w:rsidRDefault="00C14D0B" w:rsidP="00C14D0B">
          <w:pPr>
            <w:pStyle w:val="F8DE38ACB8CD4AD3BA5EB9F3F6737BFC"/>
          </w:pPr>
          <w:r w:rsidRPr="009B21F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IC Regular">
    <w:panose1 w:val="00000500000000000000"/>
    <w:charset w:val="00"/>
    <w:family w:val="auto"/>
    <w:pitch w:val="variable"/>
    <w:sig w:usb0="00000007" w:usb1="00000000" w:usb2="00000000" w:usb3="00000000" w:csb0="00000093" w:csb1="00000000"/>
  </w:font>
  <w:font w:name="VIC SemiBold">
    <w:panose1 w:val="00000700000000000000"/>
    <w:charset w:val="00"/>
    <w:family w:val="auto"/>
    <w:pitch w:val="variable"/>
    <w:sig w:usb0="00000007" w:usb1="00000000" w:usb2="00000000" w:usb3="00000000" w:csb0="00000093" w:csb1="00000000"/>
  </w:font>
  <w:font w:name="VIC">
    <w:altName w:val="Calibri"/>
    <w:panose1 w:val="00000000000000000000"/>
    <w:charset w:val="4D"/>
    <w:family w:val="auto"/>
    <w:notTrueType/>
    <w:pitch w:val="variable"/>
    <w:sig w:usb0="00000007" w:usb1="00000000" w:usb2="00000000" w:usb3="00000000" w:csb0="00000093" w:csb1="00000000"/>
  </w:font>
  <w:font w:name="Arial Bold">
    <w:altName w:val="Arial"/>
    <w:panose1 w:val="020B0704020202020204"/>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D0B"/>
    <w:rsid w:val="00056FFC"/>
    <w:rsid w:val="001B0210"/>
    <w:rsid w:val="002257C3"/>
    <w:rsid w:val="00346549"/>
    <w:rsid w:val="00403A4E"/>
    <w:rsid w:val="00440A45"/>
    <w:rsid w:val="004B6F1A"/>
    <w:rsid w:val="004D3E20"/>
    <w:rsid w:val="00675D66"/>
    <w:rsid w:val="006837C2"/>
    <w:rsid w:val="006C5198"/>
    <w:rsid w:val="007909B4"/>
    <w:rsid w:val="008D5A88"/>
    <w:rsid w:val="00AC54B9"/>
    <w:rsid w:val="00AD3139"/>
    <w:rsid w:val="00BC317E"/>
    <w:rsid w:val="00C14D0B"/>
    <w:rsid w:val="00CD6D0A"/>
    <w:rsid w:val="00E83BC3"/>
    <w:rsid w:val="00FF5ED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4D0B"/>
    <w:rPr>
      <w:color w:val="666666"/>
    </w:rPr>
  </w:style>
  <w:style w:type="paragraph" w:customStyle="1" w:styleId="F8DE38ACB8CD4AD3BA5EB9F3F6737BFC">
    <w:name w:val="F8DE38ACB8CD4AD3BA5EB9F3F6737BFC"/>
    <w:rsid w:val="00C14D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BPC colours">
      <a:dk1>
        <a:srgbClr val="000000"/>
      </a:dk1>
      <a:lt1>
        <a:srgbClr val="FFFFFF"/>
      </a:lt1>
      <a:dk2>
        <a:srgbClr val="53565A"/>
      </a:dk2>
      <a:lt2>
        <a:srgbClr val="D9D9D6"/>
      </a:lt2>
      <a:accent1>
        <a:srgbClr val="53565A"/>
      </a:accent1>
      <a:accent2>
        <a:srgbClr val="C04600"/>
      </a:accent2>
      <a:accent3>
        <a:srgbClr val="000000"/>
      </a:accent3>
      <a:accent4>
        <a:srgbClr val="E57200"/>
      </a:accent4>
      <a:accent5>
        <a:srgbClr val="F3F0EC"/>
      </a:accent5>
      <a:accent6>
        <a:srgbClr val="FF9E1B"/>
      </a:accent6>
      <a:hlink>
        <a:srgbClr val="004C97"/>
      </a:hlink>
      <a:folHlink>
        <a:srgbClr val="004C9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2eb96e7-8553-455c-af9b-42e4d3b17d4e">
      <Terms xmlns="http://schemas.microsoft.com/office/infopath/2007/PartnerControls"/>
    </lcf76f155ced4ddcb4097134ff3c332f>
    <TaxCatchAll xmlns="2a8ba9ad-8b22-432e-b9bf-df1a8e4180c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049D7B6221B7E4FA5EE16B62E074B18" ma:contentTypeVersion="17" ma:contentTypeDescription="Create a new document." ma:contentTypeScope="" ma:versionID="9a23893da1a2dd8e23bbb517ca50a9a9">
  <xsd:schema xmlns:xsd="http://www.w3.org/2001/XMLSchema" xmlns:xs="http://www.w3.org/2001/XMLSchema" xmlns:p="http://schemas.microsoft.com/office/2006/metadata/properties" xmlns:ns2="82eb96e7-8553-455c-af9b-42e4d3b17d4e" xmlns:ns3="2a8ba9ad-8b22-432e-b9bf-df1a8e4180ce" targetNamespace="http://schemas.microsoft.com/office/2006/metadata/properties" ma:root="true" ma:fieldsID="730ec66daca77ddc8bbc2df7c75c3017" ns2:_="" ns3:_="">
    <xsd:import namespace="82eb96e7-8553-455c-af9b-42e4d3b17d4e"/>
    <xsd:import namespace="2a8ba9ad-8b22-432e-b9bf-df1a8e4180c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eb96e7-8553-455c-af9b-42e4d3b17d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63fc812-d172-49f1-88c6-a03d0575b30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a8ba9ad-8b22-432e-b9bf-df1a8e4180c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9adb3602-b2ef-4eef-8815-c15a5b8e6c3a}" ma:internalName="TaxCatchAll" ma:showField="CatchAllData" ma:web="2a8ba9ad-8b22-432e-b9bf-df1a8e4180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AA11E3-3A74-4C4F-BA7B-EECB99A5D4E2}">
  <ds:schemaRefs>
    <ds:schemaRef ds:uri="http://schemas.microsoft.com/office/2006/metadata/properties"/>
    <ds:schemaRef ds:uri="http://schemas.microsoft.com/office/infopath/2007/PartnerControls"/>
    <ds:schemaRef ds:uri="82eb96e7-8553-455c-af9b-42e4d3b17d4e"/>
    <ds:schemaRef ds:uri="2a8ba9ad-8b22-432e-b9bf-df1a8e4180ce"/>
  </ds:schemaRefs>
</ds:datastoreItem>
</file>

<file path=customXml/itemProps2.xml><?xml version="1.0" encoding="utf-8"?>
<ds:datastoreItem xmlns:ds="http://schemas.openxmlformats.org/officeDocument/2006/customXml" ds:itemID="{FF41F4C7-9D68-4B4C-9E77-DE767D6C640E}">
  <ds:schemaRefs>
    <ds:schemaRef ds:uri="http://schemas.openxmlformats.org/officeDocument/2006/bibliography"/>
  </ds:schemaRefs>
</ds:datastoreItem>
</file>

<file path=customXml/itemProps3.xml><?xml version="1.0" encoding="utf-8"?>
<ds:datastoreItem xmlns:ds="http://schemas.openxmlformats.org/officeDocument/2006/customXml" ds:itemID="{6F37443F-76D3-4F0B-8893-04912ADAD8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eb96e7-8553-455c-af9b-42e4d3b17d4e"/>
    <ds:schemaRef ds:uri="2a8ba9ad-8b22-432e-b9bf-df1a8e4180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9CB010-2227-415C-BD62-CF1BB81300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2733</Words>
  <Characters>15582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Callum Stephens</dc:creator>
  <cp:keywords/>
  <dc:description/>
  <cp:lastModifiedBy>Samantha Adrichem</cp:lastModifiedBy>
  <cp:revision>3</cp:revision>
  <dcterms:created xsi:type="dcterms:W3CDTF">2026-08-19T21:55:00Z</dcterms:created>
  <dcterms:modified xsi:type="dcterms:W3CDTF">2026-08-19T21:59:00Z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0x0101001049D7B6221B7E4FA5EE16B62E074B18</vt:lpwstr>
  </property>
  <property fmtid="{D5CDD505-2E9C-101B-9397-08002B2CF9AE}" pid="3" name="docLang">
    <vt:lpwstr>en</vt:lpwstr>
  </property>
  <property fmtid="{D5CDD505-2E9C-101B-9397-08002B2CF9AE}" pid="4" name="MediaServiceImageTags">
    <vt:lpwstr/>
  </property>
</Properties>
</file>