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20AD1" w14:textId="3160C645" w:rsidR="0025237C" w:rsidRDefault="0070031E" w:rsidP="000E1061">
      <w:pPr>
        <w:rPr>
          <w:sz w:val="15"/>
          <w:szCs w:val="15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4E2E21CE" wp14:editId="6CC32806">
            <wp:simplePos x="0" y="0"/>
            <wp:positionH relativeFrom="margin">
              <wp:align>right</wp:align>
            </wp:positionH>
            <wp:positionV relativeFrom="page">
              <wp:posOffset>371475</wp:posOffset>
            </wp:positionV>
            <wp:extent cx="2425065" cy="9556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BA 0004_VBA_CMYK_DARKBLUE BA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065" cy="95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5A276" w14:textId="2269013A" w:rsidR="0025237C" w:rsidRDefault="0025237C" w:rsidP="000E1061"/>
    <w:p w14:paraId="7816349F" w14:textId="77777777" w:rsidR="0025237C" w:rsidRDefault="0025237C" w:rsidP="000E1061"/>
    <w:p w14:paraId="1697C44F" w14:textId="28BE6A0F" w:rsidR="0025237C" w:rsidRPr="0070031E" w:rsidRDefault="00854B36" w:rsidP="0070031E">
      <w:pPr>
        <w:spacing w:after="0" w:line="240" w:lineRule="auto"/>
        <w:jc w:val="left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 xml:space="preserve"> </w:t>
      </w:r>
    </w:p>
    <w:p w14:paraId="6DFBFC1D" w14:textId="2E0779C6" w:rsidR="0070031E" w:rsidRDefault="0070031E" w:rsidP="0070031E">
      <w:pPr>
        <w:spacing w:after="0" w:line="240" w:lineRule="auto"/>
        <w:jc w:val="left"/>
        <w:rPr>
          <w:b/>
          <w:bCs/>
          <w:color w:val="365F91" w:themeColor="accent1" w:themeShade="BF"/>
          <w:sz w:val="48"/>
          <w:szCs w:val="48"/>
        </w:rPr>
      </w:pPr>
      <w:r w:rsidRPr="0070031E">
        <w:rPr>
          <w:b/>
          <w:bCs/>
          <w:color w:val="365F91" w:themeColor="accent1" w:themeShade="BF"/>
          <w:sz w:val="48"/>
          <w:szCs w:val="48"/>
        </w:rPr>
        <w:t xml:space="preserve">PRESCRIBED TEMPORARY STRUCTURES </w:t>
      </w:r>
      <w:r w:rsidR="00854B36">
        <w:rPr>
          <w:b/>
          <w:bCs/>
          <w:color w:val="365F91" w:themeColor="accent1" w:themeShade="BF"/>
          <w:sz w:val="48"/>
          <w:szCs w:val="48"/>
        </w:rPr>
        <w:t>ALTERNATIVE METHOD REPORT</w:t>
      </w:r>
    </w:p>
    <w:p w14:paraId="42D2A5CB" w14:textId="77777777" w:rsidR="0070031E" w:rsidRDefault="0070031E" w:rsidP="0070031E">
      <w:pPr>
        <w:spacing w:after="0" w:line="240" w:lineRule="auto"/>
        <w:jc w:val="left"/>
        <w:rPr>
          <w:b/>
          <w:bCs/>
          <w:color w:val="365F91" w:themeColor="accent1" w:themeShade="BF"/>
          <w:sz w:val="48"/>
          <w:szCs w:val="48"/>
        </w:rPr>
      </w:pPr>
    </w:p>
    <w:p w14:paraId="6DA86FAA" w14:textId="27CDA787" w:rsidR="0070031E" w:rsidRPr="0070031E" w:rsidRDefault="00854B36" w:rsidP="009363DB">
      <w:pPr>
        <w:pStyle w:val="ListParagraph"/>
        <w:numPr>
          <w:ilvl w:val="0"/>
          <w:numId w:val="10"/>
        </w:numPr>
        <w:ind w:left="720" w:hanging="720"/>
        <w:rPr>
          <w:b/>
          <w:bCs/>
          <w:noProof/>
          <w:color w:val="365F91" w:themeColor="accent1" w:themeShade="BF"/>
          <w:sz w:val="32"/>
          <w:szCs w:val="32"/>
        </w:rPr>
      </w:pPr>
      <w:r>
        <w:rPr>
          <w:b/>
          <w:bCs/>
          <w:noProof/>
          <w:color w:val="365F91" w:themeColor="accent1" w:themeShade="BF"/>
          <w:sz w:val="32"/>
          <w:szCs w:val="32"/>
        </w:rPr>
        <w:t>Introduction</w:t>
      </w:r>
    </w:p>
    <w:sdt>
      <w:sdtPr>
        <w:rPr>
          <w:i/>
          <w:iCs/>
          <w:noProof/>
        </w:rPr>
        <w:id w:val="623736213"/>
        <w:placeholder>
          <w:docPart w:val="A1576BB7B9DE4794B514D33FFE469410"/>
        </w:placeholder>
        <w:showingPlcHdr/>
      </w:sdtPr>
      <w:sdtContent>
        <w:p w14:paraId="03236C80" w14:textId="31685CF7" w:rsidR="00011659" w:rsidRPr="00011659" w:rsidRDefault="00011659" w:rsidP="00854B36">
          <w:pPr>
            <w:jc w:val="left"/>
            <w:rPr>
              <w:i/>
              <w:iCs/>
              <w:color w:val="808080"/>
            </w:rPr>
          </w:pPr>
          <w:r w:rsidRPr="00011659">
            <w:rPr>
              <w:color w:val="808080"/>
            </w:rPr>
            <w:t>Outline the scope and provide a summary of the proposal (i.e. how it does not meet the normative provisions of the ABCB Temporary Structures Standard 2015</w:t>
          </w:r>
          <w:r w:rsidRPr="001D696F">
            <w:rPr>
              <w:rStyle w:val="PlaceholderText"/>
            </w:rPr>
            <w:t>.</w:t>
          </w:r>
        </w:p>
      </w:sdtContent>
    </w:sdt>
    <w:p w14:paraId="19B924F0" w14:textId="77777777" w:rsidR="00BF2358" w:rsidRDefault="00BF2358" w:rsidP="00BF2358">
      <w:pPr>
        <w:jc w:val="left"/>
        <w:rPr>
          <w:noProof/>
        </w:rPr>
      </w:pPr>
      <w:bookmarkStart w:id="0" w:name="_Hlk29888992"/>
    </w:p>
    <w:p w14:paraId="21B01DD2" w14:textId="61107821" w:rsidR="0070031E" w:rsidRPr="0070031E" w:rsidRDefault="00854B36" w:rsidP="009363DB">
      <w:pPr>
        <w:pStyle w:val="ListParagraph"/>
        <w:numPr>
          <w:ilvl w:val="0"/>
          <w:numId w:val="10"/>
        </w:numPr>
        <w:ind w:left="720" w:hanging="720"/>
        <w:rPr>
          <w:b/>
          <w:bCs/>
          <w:noProof/>
          <w:color w:val="365F91" w:themeColor="accent1" w:themeShade="BF"/>
          <w:sz w:val="32"/>
          <w:szCs w:val="32"/>
        </w:rPr>
      </w:pPr>
      <w:r>
        <w:rPr>
          <w:b/>
          <w:bCs/>
          <w:noProof/>
          <w:color w:val="365F91" w:themeColor="accent1" w:themeShade="BF"/>
          <w:sz w:val="32"/>
          <w:szCs w:val="32"/>
        </w:rPr>
        <w:t>Acceptance Criteria</w:t>
      </w:r>
    </w:p>
    <w:sdt>
      <w:sdtPr>
        <w:rPr>
          <w:i/>
          <w:iCs/>
        </w:rPr>
        <w:id w:val="1264952504"/>
        <w:placeholder>
          <w:docPart w:val="E96C276E83494E7FB4954C51E43618A8"/>
        </w:placeholder>
        <w:showingPlcHdr/>
      </w:sdtPr>
      <w:sdtContent>
        <w:p w14:paraId="2E13A660" w14:textId="14B7C0A5" w:rsidR="00011659" w:rsidRDefault="00011659" w:rsidP="00097858">
          <w:pPr>
            <w:jc w:val="left"/>
            <w:rPr>
              <w:i/>
              <w:iCs/>
            </w:rPr>
          </w:pPr>
          <w:r w:rsidRPr="00011659">
            <w:rPr>
              <w:color w:val="808080"/>
            </w:rPr>
            <w:t>Document the agreed acceptance criteria (i.e. what the structure must meet in order to be acceptable</w:t>
          </w:r>
          <w:r w:rsidRPr="00011659">
            <w:rPr>
              <w:i/>
              <w:iCs/>
              <w:color w:val="808080"/>
            </w:rPr>
            <w:t>.</w:t>
          </w:r>
        </w:p>
      </w:sdtContent>
    </w:sdt>
    <w:bookmarkEnd w:id="0"/>
    <w:p w14:paraId="12F3741D" w14:textId="77777777" w:rsidR="00854B36" w:rsidRDefault="00854B36" w:rsidP="00854B36">
      <w:pPr>
        <w:jc w:val="left"/>
        <w:rPr>
          <w:noProof/>
        </w:rPr>
      </w:pPr>
    </w:p>
    <w:p w14:paraId="20BA40F2" w14:textId="49FF85E9" w:rsidR="00854B36" w:rsidRPr="0070031E" w:rsidRDefault="00854B36" w:rsidP="00854B36">
      <w:pPr>
        <w:pStyle w:val="ListParagraph"/>
        <w:numPr>
          <w:ilvl w:val="0"/>
          <w:numId w:val="10"/>
        </w:numPr>
        <w:ind w:left="709" w:hanging="709"/>
        <w:rPr>
          <w:b/>
          <w:bCs/>
          <w:noProof/>
          <w:color w:val="365F91" w:themeColor="accent1" w:themeShade="BF"/>
          <w:sz w:val="32"/>
          <w:szCs w:val="32"/>
        </w:rPr>
      </w:pPr>
      <w:r>
        <w:rPr>
          <w:b/>
          <w:bCs/>
          <w:noProof/>
          <w:color w:val="365F91" w:themeColor="accent1" w:themeShade="BF"/>
          <w:sz w:val="32"/>
          <w:szCs w:val="32"/>
        </w:rPr>
        <w:t>Analysis</w:t>
      </w:r>
    </w:p>
    <w:sdt>
      <w:sdtPr>
        <w:rPr>
          <w:i/>
          <w:iCs/>
        </w:rPr>
        <w:id w:val="1479721622"/>
        <w:placeholder>
          <w:docPart w:val="149E0BB8399344BAB17F63C28BF3FC58"/>
        </w:placeholder>
        <w:showingPlcHdr/>
      </w:sdtPr>
      <w:sdtContent>
        <w:p w14:paraId="3D82C784" w14:textId="602ECBBE" w:rsidR="00011659" w:rsidRDefault="00011659" w:rsidP="00854B36">
          <w:pPr>
            <w:jc w:val="left"/>
            <w:rPr>
              <w:i/>
              <w:iCs/>
            </w:rPr>
          </w:pPr>
          <w:r w:rsidRPr="00011659">
            <w:rPr>
              <w:color w:val="808080"/>
            </w:rPr>
            <w:t>Provide details of the analysis, including the methods of analysis used and the results obtained (i.e. any calculations or expert judgement used)</w:t>
          </w:r>
        </w:p>
      </w:sdtContent>
    </w:sdt>
    <w:p w14:paraId="07528F34" w14:textId="77777777" w:rsidR="00854B36" w:rsidRDefault="00854B36" w:rsidP="00854B36">
      <w:pPr>
        <w:jc w:val="left"/>
        <w:rPr>
          <w:noProof/>
        </w:rPr>
      </w:pPr>
      <w:bookmarkStart w:id="1" w:name="_GoBack"/>
      <w:bookmarkEnd w:id="1"/>
    </w:p>
    <w:p w14:paraId="054C7950" w14:textId="373DCC10" w:rsidR="00854B36" w:rsidRPr="0070031E" w:rsidRDefault="00854B36" w:rsidP="00854B36">
      <w:pPr>
        <w:pStyle w:val="ListParagraph"/>
        <w:numPr>
          <w:ilvl w:val="0"/>
          <w:numId w:val="10"/>
        </w:numPr>
        <w:ind w:left="709" w:hanging="709"/>
        <w:rPr>
          <w:b/>
          <w:bCs/>
          <w:noProof/>
          <w:color w:val="365F91" w:themeColor="accent1" w:themeShade="BF"/>
          <w:sz w:val="32"/>
          <w:szCs w:val="32"/>
        </w:rPr>
      </w:pPr>
      <w:r>
        <w:rPr>
          <w:b/>
          <w:bCs/>
          <w:noProof/>
          <w:color w:val="365F91" w:themeColor="accent1" w:themeShade="BF"/>
          <w:sz w:val="32"/>
          <w:szCs w:val="32"/>
        </w:rPr>
        <w:t>Evaluation</w:t>
      </w:r>
    </w:p>
    <w:sdt>
      <w:sdtPr>
        <w:id w:val="-1819105918"/>
        <w:placeholder>
          <w:docPart w:val="72BA4931310240DD824CBE2B670132D5"/>
        </w:placeholder>
        <w:showingPlcHdr/>
      </w:sdtPr>
      <w:sdtContent>
        <w:p w14:paraId="202BBE4E" w14:textId="426ED01B" w:rsidR="00011659" w:rsidRPr="00011659" w:rsidRDefault="00011659" w:rsidP="00854B36">
          <w:pPr>
            <w:ind w:left="720" w:hanging="720"/>
            <w:jc w:val="left"/>
          </w:pPr>
          <w:r w:rsidRPr="00011659">
            <w:rPr>
              <w:color w:val="808080"/>
            </w:rPr>
            <w:t>Evaluate the results by directly comparing them against the acceptance criteria.</w:t>
          </w:r>
        </w:p>
      </w:sdtContent>
    </w:sdt>
    <w:p w14:paraId="2930247A" w14:textId="77777777" w:rsidR="00854B36" w:rsidRDefault="00854B36" w:rsidP="00854B36">
      <w:pPr>
        <w:jc w:val="left"/>
        <w:rPr>
          <w:noProof/>
        </w:rPr>
      </w:pPr>
    </w:p>
    <w:p w14:paraId="36F41EDC" w14:textId="7FFE5552" w:rsidR="00854B36" w:rsidRPr="0070031E" w:rsidRDefault="00854B36" w:rsidP="00854B36">
      <w:pPr>
        <w:pStyle w:val="ListParagraph"/>
        <w:numPr>
          <w:ilvl w:val="0"/>
          <w:numId w:val="10"/>
        </w:numPr>
        <w:ind w:left="709" w:hanging="709"/>
        <w:rPr>
          <w:b/>
          <w:bCs/>
          <w:noProof/>
          <w:color w:val="365F91" w:themeColor="accent1" w:themeShade="BF"/>
          <w:sz w:val="32"/>
          <w:szCs w:val="32"/>
        </w:rPr>
      </w:pPr>
      <w:r>
        <w:rPr>
          <w:b/>
          <w:bCs/>
          <w:noProof/>
          <w:color w:val="365F91" w:themeColor="accent1" w:themeShade="BF"/>
          <w:sz w:val="32"/>
          <w:szCs w:val="32"/>
        </w:rPr>
        <w:t>Conclusion</w:t>
      </w:r>
    </w:p>
    <w:sdt>
      <w:sdtPr>
        <w:rPr>
          <w:i/>
          <w:iCs/>
        </w:rPr>
        <w:id w:val="-892035973"/>
        <w:placeholder>
          <w:docPart w:val="9A950AA656234CEF91AD19F169626CA7"/>
        </w:placeholder>
        <w:showingPlcHdr/>
      </w:sdtPr>
      <w:sdtContent>
        <w:p w14:paraId="61BCBDB5" w14:textId="23B19680" w:rsidR="00011659" w:rsidRDefault="00011659" w:rsidP="004019AC">
          <w:pPr>
            <w:jc w:val="left"/>
            <w:rPr>
              <w:i/>
              <w:iCs/>
            </w:rPr>
          </w:pPr>
          <w:r w:rsidRPr="00011659">
            <w:rPr>
              <w:color w:val="808080"/>
            </w:rPr>
            <w:t>Provide details of the final design that meets the acceptance criteria and all limitations to the design and any conditions of use.</w:t>
          </w:r>
        </w:p>
      </w:sdtContent>
    </w:sdt>
    <w:p w14:paraId="19D91B54" w14:textId="24BA9E43" w:rsidR="0099293A" w:rsidRPr="0099293A" w:rsidRDefault="0099293A" w:rsidP="0099293A"/>
    <w:sectPr w:rsidR="0099293A" w:rsidRPr="0099293A" w:rsidSect="00370DE7">
      <w:headerReference w:type="default" r:id="rId12"/>
      <w:footerReference w:type="default" r:id="rId13"/>
      <w:footerReference w:type="first" r:id="rId14"/>
      <w:pgSz w:w="11920" w:h="16840"/>
      <w:pgMar w:top="660" w:right="1320" w:bottom="1134" w:left="1320" w:header="794" w:footer="64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B64D6" w14:textId="77777777" w:rsidR="00E1057A" w:rsidRDefault="00E1057A" w:rsidP="000E1061">
      <w:r>
        <w:separator/>
      </w:r>
    </w:p>
  </w:endnote>
  <w:endnote w:type="continuationSeparator" w:id="0">
    <w:p w14:paraId="672EE8AB" w14:textId="77777777" w:rsidR="00E1057A" w:rsidRDefault="00E1057A" w:rsidP="000E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130315214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923929" w14:textId="263BA4B2" w:rsidR="00E1057A" w:rsidRPr="00370DE7" w:rsidRDefault="00E1057A" w:rsidP="00370DE7">
            <w:pPr>
              <w:pStyle w:val="Footer"/>
              <w:jc w:val="right"/>
              <w:rPr>
                <w:sz w:val="16"/>
                <w:szCs w:val="16"/>
              </w:rPr>
            </w:pPr>
            <w:r w:rsidRPr="00370DE7">
              <w:rPr>
                <w:sz w:val="16"/>
                <w:szCs w:val="16"/>
              </w:rPr>
              <w:t xml:space="preserve">Page </w:t>
            </w:r>
            <w:r w:rsidRPr="00370DE7">
              <w:rPr>
                <w:b/>
                <w:bCs/>
                <w:sz w:val="16"/>
                <w:szCs w:val="16"/>
              </w:rPr>
              <w:fldChar w:fldCharType="begin"/>
            </w:r>
            <w:r w:rsidRPr="00370DE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370DE7">
              <w:rPr>
                <w:b/>
                <w:bCs/>
                <w:sz w:val="16"/>
                <w:szCs w:val="16"/>
              </w:rPr>
              <w:fldChar w:fldCharType="separate"/>
            </w:r>
            <w:r w:rsidRPr="00370DE7">
              <w:rPr>
                <w:b/>
                <w:bCs/>
                <w:noProof/>
                <w:sz w:val="16"/>
                <w:szCs w:val="16"/>
              </w:rPr>
              <w:t>2</w:t>
            </w:r>
            <w:r w:rsidRPr="00370DE7">
              <w:rPr>
                <w:b/>
                <w:bCs/>
                <w:sz w:val="16"/>
                <w:szCs w:val="16"/>
              </w:rPr>
              <w:fldChar w:fldCharType="end"/>
            </w:r>
            <w:r w:rsidRPr="00370DE7">
              <w:rPr>
                <w:sz w:val="16"/>
                <w:szCs w:val="16"/>
              </w:rPr>
              <w:t xml:space="preserve"> of </w:t>
            </w:r>
            <w:r w:rsidRPr="00370DE7">
              <w:rPr>
                <w:b/>
                <w:bCs/>
                <w:sz w:val="16"/>
                <w:szCs w:val="16"/>
              </w:rPr>
              <w:fldChar w:fldCharType="begin"/>
            </w:r>
            <w:r w:rsidRPr="00370DE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370DE7">
              <w:rPr>
                <w:b/>
                <w:bCs/>
                <w:sz w:val="16"/>
                <w:szCs w:val="16"/>
              </w:rPr>
              <w:fldChar w:fldCharType="separate"/>
            </w:r>
            <w:r w:rsidRPr="00370DE7">
              <w:rPr>
                <w:b/>
                <w:bCs/>
                <w:noProof/>
                <w:sz w:val="16"/>
                <w:szCs w:val="16"/>
              </w:rPr>
              <w:t>2</w:t>
            </w:r>
            <w:r w:rsidRPr="00370DE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253DFFD" w14:textId="77777777" w:rsidR="00E1057A" w:rsidRDefault="00E105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74430620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476183186"/>
          <w:docPartObj>
            <w:docPartGallery w:val="Page Numbers (Top of Page)"/>
            <w:docPartUnique/>
          </w:docPartObj>
        </w:sdtPr>
        <w:sdtEndPr/>
        <w:sdtContent>
          <w:p w14:paraId="0E212298" w14:textId="26C60807" w:rsidR="00E1057A" w:rsidRPr="00370DE7" w:rsidRDefault="00E1057A" w:rsidP="00370DE7">
            <w:pPr>
              <w:pStyle w:val="Footer"/>
              <w:jc w:val="right"/>
              <w:rPr>
                <w:sz w:val="16"/>
                <w:szCs w:val="16"/>
              </w:rPr>
            </w:pPr>
            <w:r w:rsidRPr="00370DE7">
              <w:rPr>
                <w:sz w:val="16"/>
                <w:szCs w:val="16"/>
              </w:rPr>
              <w:t xml:space="preserve">Page </w:t>
            </w:r>
            <w:r w:rsidRPr="00370DE7">
              <w:rPr>
                <w:b/>
                <w:bCs/>
                <w:sz w:val="16"/>
                <w:szCs w:val="16"/>
              </w:rPr>
              <w:fldChar w:fldCharType="begin"/>
            </w:r>
            <w:r w:rsidRPr="00370DE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370DE7">
              <w:rPr>
                <w:b/>
                <w:bCs/>
                <w:sz w:val="16"/>
                <w:szCs w:val="16"/>
              </w:rPr>
              <w:fldChar w:fldCharType="separate"/>
            </w:r>
            <w:r w:rsidRPr="00370DE7">
              <w:rPr>
                <w:b/>
                <w:bCs/>
                <w:noProof/>
                <w:sz w:val="16"/>
                <w:szCs w:val="16"/>
              </w:rPr>
              <w:t>2</w:t>
            </w:r>
            <w:r w:rsidRPr="00370DE7">
              <w:rPr>
                <w:b/>
                <w:bCs/>
                <w:sz w:val="16"/>
                <w:szCs w:val="16"/>
              </w:rPr>
              <w:fldChar w:fldCharType="end"/>
            </w:r>
            <w:r w:rsidRPr="00370DE7">
              <w:rPr>
                <w:sz w:val="16"/>
                <w:szCs w:val="16"/>
              </w:rPr>
              <w:t xml:space="preserve"> of </w:t>
            </w:r>
            <w:r w:rsidRPr="00370DE7">
              <w:rPr>
                <w:b/>
                <w:bCs/>
                <w:sz w:val="16"/>
                <w:szCs w:val="16"/>
              </w:rPr>
              <w:fldChar w:fldCharType="begin"/>
            </w:r>
            <w:r w:rsidRPr="00370DE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370DE7">
              <w:rPr>
                <w:b/>
                <w:bCs/>
                <w:sz w:val="16"/>
                <w:szCs w:val="16"/>
              </w:rPr>
              <w:fldChar w:fldCharType="separate"/>
            </w:r>
            <w:r w:rsidRPr="00370DE7">
              <w:rPr>
                <w:b/>
                <w:bCs/>
                <w:noProof/>
                <w:sz w:val="16"/>
                <w:szCs w:val="16"/>
              </w:rPr>
              <w:t>2</w:t>
            </w:r>
            <w:r w:rsidRPr="00370DE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77CEA2D" w14:textId="77777777" w:rsidR="00E1057A" w:rsidRDefault="00E1057A" w:rsidP="00370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99342" w14:textId="77777777" w:rsidR="00E1057A" w:rsidRDefault="00E1057A" w:rsidP="000E1061">
      <w:r>
        <w:separator/>
      </w:r>
    </w:p>
  </w:footnote>
  <w:footnote w:type="continuationSeparator" w:id="0">
    <w:p w14:paraId="0FB90F53" w14:textId="77777777" w:rsidR="00E1057A" w:rsidRDefault="00E1057A" w:rsidP="000E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80B64" w14:textId="03A0A0D3" w:rsidR="00E1057A" w:rsidRPr="0070031E" w:rsidRDefault="00E1057A" w:rsidP="00370DE7">
    <w:pPr>
      <w:pStyle w:val="Header"/>
      <w:rPr>
        <w:sz w:val="16"/>
        <w:szCs w:val="16"/>
      </w:rPr>
    </w:pPr>
    <w:r w:rsidRPr="0070031E">
      <w:rPr>
        <w:sz w:val="16"/>
        <w:szCs w:val="16"/>
      </w:rPr>
      <w:t>Guideline – TR (1/2019) – Prescribed temporary structures assessment guideline</w:t>
    </w:r>
  </w:p>
  <w:p w14:paraId="14F3735F" w14:textId="77777777" w:rsidR="00E1057A" w:rsidRDefault="00E105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65D"/>
    <w:multiLevelType w:val="hybridMultilevel"/>
    <w:tmpl w:val="4B02E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50451"/>
    <w:multiLevelType w:val="hybridMultilevel"/>
    <w:tmpl w:val="C2A4BE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C3E91"/>
    <w:multiLevelType w:val="hybridMultilevel"/>
    <w:tmpl w:val="E29AB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E26AD"/>
    <w:multiLevelType w:val="hybridMultilevel"/>
    <w:tmpl w:val="68D06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D4B8A"/>
    <w:multiLevelType w:val="hybridMultilevel"/>
    <w:tmpl w:val="5142B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A1BF8"/>
    <w:multiLevelType w:val="multilevel"/>
    <w:tmpl w:val="554CDB94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5800B3F"/>
    <w:multiLevelType w:val="multilevel"/>
    <w:tmpl w:val="262E3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950F4C"/>
    <w:multiLevelType w:val="hybridMultilevel"/>
    <w:tmpl w:val="F25C6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E7A23"/>
    <w:multiLevelType w:val="hybridMultilevel"/>
    <w:tmpl w:val="CC964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E164E"/>
    <w:multiLevelType w:val="hybridMultilevel"/>
    <w:tmpl w:val="2ACE8F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729D2"/>
    <w:multiLevelType w:val="hybridMultilevel"/>
    <w:tmpl w:val="300CA2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7C"/>
    <w:rsid w:val="00001136"/>
    <w:rsid w:val="00002970"/>
    <w:rsid w:val="00011659"/>
    <w:rsid w:val="000148D0"/>
    <w:rsid w:val="0001634C"/>
    <w:rsid w:val="00017F4D"/>
    <w:rsid w:val="00032F8A"/>
    <w:rsid w:val="00033415"/>
    <w:rsid w:val="00046483"/>
    <w:rsid w:val="0005716B"/>
    <w:rsid w:val="00067BB4"/>
    <w:rsid w:val="000706ED"/>
    <w:rsid w:val="000769B7"/>
    <w:rsid w:val="000804D3"/>
    <w:rsid w:val="00084F2C"/>
    <w:rsid w:val="00085078"/>
    <w:rsid w:val="00085A42"/>
    <w:rsid w:val="00094372"/>
    <w:rsid w:val="000962D7"/>
    <w:rsid w:val="00097858"/>
    <w:rsid w:val="000A1CE4"/>
    <w:rsid w:val="000A236F"/>
    <w:rsid w:val="000B0373"/>
    <w:rsid w:val="000B1137"/>
    <w:rsid w:val="000B6AD3"/>
    <w:rsid w:val="000C7E78"/>
    <w:rsid w:val="000D7968"/>
    <w:rsid w:val="000D7CC3"/>
    <w:rsid w:val="000E1061"/>
    <w:rsid w:val="000F18E9"/>
    <w:rsid w:val="001003C2"/>
    <w:rsid w:val="001007B2"/>
    <w:rsid w:val="001024B6"/>
    <w:rsid w:val="00102928"/>
    <w:rsid w:val="00105241"/>
    <w:rsid w:val="0011233F"/>
    <w:rsid w:val="00120F4F"/>
    <w:rsid w:val="001248E5"/>
    <w:rsid w:val="00124D4B"/>
    <w:rsid w:val="00134227"/>
    <w:rsid w:val="00135884"/>
    <w:rsid w:val="0014345D"/>
    <w:rsid w:val="00155592"/>
    <w:rsid w:val="0016195D"/>
    <w:rsid w:val="00163AF8"/>
    <w:rsid w:val="00172E90"/>
    <w:rsid w:val="00183CD4"/>
    <w:rsid w:val="00187ED2"/>
    <w:rsid w:val="001A7EBF"/>
    <w:rsid w:val="001B1B49"/>
    <w:rsid w:val="001C03B7"/>
    <w:rsid w:val="001C0E76"/>
    <w:rsid w:val="001C5210"/>
    <w:rsid w:val="001D6761"/>
    <w:rsid w:val="001E35A1"/>
    <w:rsid w:val="001F1D7F"/>
    <w:rsid w:val="001F2816"/>
    <w:rsid w:val="001F2EF8"/>
    <w:rsid w:val="001F31CC"/>
    <w:rsid w:val="001F41AB"/>
    <w:rsid w:val="0020053C"/>
    <w:rsid w:val="00202D67"/>
    <w:rsid w:val="00204D40"/>
    <w:rsid w:val="00205FF2"/>
    <w:rsid w:val="002076CC"/>
    <w:rsid w:val="00211728"/>
    <w:rsid w:val="00211FA6"/>
    <w:rsid w:val="00212C29"/>
    <w:rsid w:val="00213008"/>
    <w:rsid w:val="002157CE"/>
    <w:rsid w:val="00220ADB"/>
    <w:rsid w:val="00227FDA"/>
    <w:rsid w:val="002315BF"/>
    <w:rsid w:val="00233D5A"/>
    <w:rsid w:val="002510F3"/>
    <w:rsid w:val="0025237C"/>
    <w:rsid w:val="0026497C"/>
    <w:rsid w:val="00275729"/>
    <w:rsid w:val="002849D2"/>
    <w:rsid w:val="002B20B4"/>
    <w:rsid w:val="002C09A1"/>
    <w:rsid w:val="002C38EF"/>
    <w:rsid w:val="002D185C"/>
    <w:rsid w:val="002D282C"/>
    <w:rsid w:val="002D656E"/>
    <w:rsid w:val="002E0A90"/>
    <w:rsid w:val="002E3AF6"/>
    <w:rsid w:val="00321705"/>
    <w:rsid w:val="00321E71"/>
    <w:rsid w:val="00325C75"/>
    <w:rsid w:val="00325FCF"/>
    <w:rsid w:val="00327282"/>
    <w:rsid w:val="0033131F"/>
    <w:rsid w:val="00336509"/>
    <w:rsid w:val="003440FC"/>
    <w:rsid w:val="0035033E"/>
    <w:rsid w:val="00354865"/>
    <w:rsid w:val="003605BB"/>
    <w:rsid w:val="003635E5"/>
    <w:rsid w:val="00370DE7"/>
    <w:rsid w:val="00375ECC"/>
    <w:rsid w:val="003819EA"/>
    <w:rsid w:val="003849C6"/>
    <w:rsid w:val="00384D69"/>
    <w:rsid w:val="003942E5"/>
    <w:rsid w:val="003A059D"/>
    <w:rsid w:val="003A3B9C"/>
    <w:rsid w:val="003A4F2E"/>
    <w:rsid w:val="003A6B85"/>
    <w:rsid w:val="003B72ED"/>
    <w:rsid w:val="003B7DC7"/>
    <w:rsid w:val="003C14D1"/>
    <w:rsid w:val="003C5075"/>
    <w:rsid w:val="003D2457"/>
    <w:rsid w:val="003D764D"/>
    <w:rsid w:val="003D77E1"/>
    <w:rsid w:val="003E0BEC"/>
    <w:rsid w:val="003F2B69"/>
    <w:rsid w:val="003F6C69"/>
    <w:rsid w:val="003F7251"/>
    <w:rsid w:val="004019AC"/>
    <w:rsid w:val="00406F1E"/>
    <w:rsid w:val="00407FF4"/>
    <w:rsid w:val="004105D2"/>
    <w:rsid w:val="00412235"/>
    <w:rsid w:val="00417EC2"/>
    <w:rsid w:val="004203A8"/>
    <w:rsid w:val="0042049B"/>
    <w:rsid w:val="004320D8"/>
    <w:rsid w:val="00442470"/>
    <w:rsid w:val="004573CD"/>
    <w:rsid w:val="004623E6"/>
    <w:rsid w:val="00462C04"/>
    <w:rsid w:val="0046435B"/>
    <w:rsid w:val="004700F4"/>
    <w:rsid w:val="004754EE"/>
    <w:rsid w:val="00477D41"/>
    <w:rsid w:val="004871EA"/>
    <w:rsid w:val="00494AAB"/>
    <w:rsid w:val="004979C0"/>
    <w:rsid w:val="004A0680"/>
    <w:rsid w:val="004A1E0F"/>
    <w:rsid w:val="004A1F6E"/>
    <w:rsid w:val="004A3C8A"/>
    <w:rsid w:val="004A4FD0"/>
    <w:rsid w:val="004C3E8E"/>
    <w:rsid w:val="004C55B2"/>
    <w:rsid w:val="004C7442"/>
    <w:rsid w:val="004D2103"/>
    <w:rsid w:val="004D3FBD"/>
    <w:rsid w:val="004E168C"/>
    <w:rsid w:val="004E2BFC"/>
    <w:rsid w:val="004F1AC0"/>
    <w:rsid w:val="004F5790"/>
    <w:rsid w:val="004F6CAC"/>
    <w:rsid w:val="005025F8"/>
    <w:rsid w:val="005063D4"/>
    <w:rsid w:val="00510039"/>
    <w:rsid w:val="00517330"/>
    <w:rsid w:val="00524B3E"/>
    <w:rsid w:val="00532843"/>
    <w:rsid w:val="00543132"/>
    <w:rsid w:val="00551575"/>
    <w:rsid w:val="00562649"/>
    <w:rsid w:val="0056526C"/>
    <w:rsid w:val="005707D3"/>
    <w:rsid w:val="005724C1"/>
    <w:rsid w:val="00580DDD"/>
    <w:rsid w:val="0058270D"/>
    <w:rsid w:val="005861D1"/>
    <w:rsid w:val="00592970"/>
    <w:rsid w:val="00596673"/>
    <w:rsid w:val="005A0AFC"/>
    <w:rsid w:val="005A338F"/>
    <w:rsid w:val="005A60D5"/>
    <w:rsid w:val="005B21FC"/>
    <w:rsid w:val="005B33F9"/>
    <w:rsid w:val="005D4819"/>
    <w:rsid w:val="005E1C85"/>
    <w:rsid w:val="005E1CF5"/>
    <w:rsid w:val="005E4921"/>
    <w:rsid w:val="005E797F"/>
    <w:rsid w:val="005F45DD"/>
    <w:rsid w:val="0060212A"/>
    <w:rsid w:val="00604401"/>
    <w:rsid w:val="00605773"/>
    <w:rsid w:val="00605C5B"/>
    <w:rsid w:val="006119D6"/>
    <w:rsid w:val="006150F6"/>
    <w:rsid w:val="00615777"/>
    <w:rsid w:val="006159DB"/>
    <w:rsid w:val="006250F4"/>
    <w:rsid w:val="00627C00"/>
    <w:rsid w:val="00634491"/>
    <w:rsid w:val="006376EF"/>
    <w:rsid w:val="006377DE"/>
    <w:rsid w:val="00644F5E"/>
    <w:rsid w:val="00646454"/>
    <w:rsid w:val="006524E1"/>
    <w:rsid w:val="006556A6"/>
    <w:rsid w:val="00686B8A"/>
    <w:rsid w:val="00696B8E"/>
    <w:rsid w:val="006A3003"/>
    <w:rsid w:val="006A3CA7"/>
    <w:rsid w:val="006B0DE5"/>
    <w:rsid w:val="006B18CA"/>
    <w:rsid w:val="006B242D"/>
    <w:rsid w:val="006B29B8"/>
    <w:rsid w:val="006B39F1"/>
    <w:rsid w:val="006B4704"/>
    <w:rsid w:val="006B4B43"/>
    <w:rsid w:val="006B58BC"/>
    <w:rsid w:val="006B6AE8"/>
    <w:rsid w:val="006E6661"/>
    <w:rsid w:val="006F479B"/>
    <w:rsid w:val="006F537A"/>
    <w:rsid w:val="0070031E"/>
    <w:rsid w:val="007023A3"/>
    <w:rsid w:val="0070512B"/>
    <w:rsid w:val="00705A86"/>
    <w:rsid w:val="00726170"/>
    <w:rsid w:val="00740077"/>
    <w:rsid w:val="007400B7"/>
    <w:rsid w:val="007562B0"/>
    <w:rsid w:val="00756B23"/>
    <w:rsid w:val="00763130"/>
    <w:rsid w:val="00765484"/>
    <w:rsid w:val="00775021"/>
    <w:rsid w:val="0077589C"/>
    <w:rsid w:val="007774E5"/>
    <w:rsid w:val="007825CE"/>
    <w:rsid w:val="00783E6E"/>
    <w:rsid w:val="007867FE"/>
    <w:rsid w:val="007869BA"/>
    <w:rsid w:val="007877F0"/>
    <w:rsid w:val="0079684B"/>
    <w:rsid w:val="007A3BB4"/>
    <w:rsid w:val="007B01F8"/>
    <w:rsid w:val="007B08B7"/>
    <w:rsid w:val="007B19D9"/>
    <w:rsid w:val="007B4B52"/>
    <w:rsid w:val="007B5D5D"/>
    <w:rsid w:val="007C3081"/>
    <w:rsid w:val="007C3482"/>
    <w:rsid w:val="007D4F1E"/>
    <w:rsid w:val="007D733F"/>
    <w:rsid w:val="007D7CE4"/>
    <w:rsid w:val="007E2EC9"/>
    <w:rsid w:val="007E3C3B"/>
    <w:rsid w:val="007F0C2B"/>
    <w:rsid w:val="007F2F55"/>
    <w:rsid w:val="007F6E34"/>
    <w:rsid w:val="00800C4B"/>
    <w:rsid w:val="00801AC2"/>
    <w:rsid w:val="008103A0"/>
    <w:rsid w:val="008124D7"/>
    <w:rsid w:val="008235A7"/>
    <w:rsid w:val="00826866"/>
    <w:rsid w:val="0083078B"/>
    <w:rsid w:val="00846CF9"/>
    <w:rsid w:val="008479D9"/>
    <w:rsid w:val="00850B77"/>
    <w:rsid w:val="00854B36"/>
    <w:rsid w:val="00861510"/>
    <w:rsid w:val="00862B86"/>
    <w:rsid w:val="00862B89"/>
    <w:rsid w:val="00862EC6"/>
    <w:rsid w:val="008748CB"/>
    <w:rsid w:val="00887DA6"/>
    <w:rsid w:val="00893FA4"/>
    <w:rsid w:val="008B079C"/>
    <w:rsid w:val="008C02A8"/>
    <w:rsid w:val="008C41D2"/>
    <w:rsid w:val="008C6E5D"/>
    <w:rsid w:val="008D0C57"/>
    <w:rsid w:val="008D3A75"/>
    <w:rsid w:val="008D74B2"/>
    <w:rsid w:val="008E0938"/>
    <w:rsid w:val="008E546B"/>
    <w:rsid w:val="008E5AA4"/>
    <w:rsid w:val="008E7FD2"/>
    <w:rsid w:val="008F1CD4"/>
    <w:rsid w:val="008F5DF7"/>
    <w:rsid w:val="008F5E2B"/>
    <w:rsid w:val="009060B1"/>
    <w:rsid w:val="00913F90"/>
    <w:rsid w:val="0091456F"/>
    <w:rsid w:val="00914998"/>
    <w:rsid w:val="009201A9"/>
    <w:rsid w:val="00920452"/>
    <w:rsid w:val="00920794"/>
    <w:rsid w:val="009323E1"/>
    <w:rsid w:val="009352DD"/>
    <w:rsid w:val="009363DB"/>
    <w:rsid w:val="00940444"/>
    <w:rsid w:val="00940A19"/>
    <w:rsid w:val="009504B3"/>
    <w:rsid w:val="00951DD8"/>
    <w:rsid w:val="0095214B"/>
    <w:rsid w:val="009565AA"/>
    <w:rsid w:val="00963FEF"/>
    <w:rsid w:val="00971039"/>
    <w:rsid w:val="0098065C"/>
    <w:rsid w:val="0098747D"/>
    <w:rsid w:val="00990169"/>
    <w:rsid w:val="00990F83"/>
    <w:rsid w:val="009913DF"/>
    <w:rsid w:val="0099293A"/>
    <w:rsid w:val="00994BC1"/>
    <w:rsid w:val="009A4825"/>
    <w:rsid w:val="009A573F"/>
    <w:rsid w:val="009A7FE2"/>
    <w:rsid w:val="009B2159"/>
    <w:rsid w:val="009B5A5A"/>
    <w:rsid w:val="009C423F"/>
    <w:rsid w:val="009C6CCD"/>
    <w:rsid w:val="009D4170"/>
    <w:rsid w:val="009E10BE"/>
    <w:rsid w:val="009E42BB"/>
    <w:rsid w:val="009F15A0"/>
    <w:rsid w:val="009F442C"/>
    <w:rsid w:val="00A072B0"/>
    <w:rsid w:val="00A140F6"/>
    <w:rsid w:val="00A1718D"/>
    <w:rsid w:val="00A21FEB"/>
    <w:rsid w:val="00A23150"/>
    <w:rsid w:val="00A24ED0"/>
    <w:rsid w:val="00A41160"/>
    <w:rsid w:val="00A4731C"/>
    <w:rsid w:val="00A50477"/>
    <w:rsid w:val="00A6228D"/>
    <w:rsid w:val="00A66035"/>
    <w:rsid w:val="00A66580"/>
    <w:rsid w:val="00A67DB9"/>
    <w:rsid w:val="00A75AF6"/>
    <w:rsid w:val="00A82D09"/>
    <w:rsid w:val="00A92BE4"/>
    <w:rsid w:val="00A93644"/>
    <w:rsid w:val="00AA0CDD"/>
    <w:rsid w:val="00AB39C7"/>
    <w:rsid w:val="00AD50B7"/>
    <w:rsid w:val="00AD553F"/>
    <w:rsid w:val="00AD5E80"/>
    <w:rsid w:val="00AF5514"/>
    <w:rsid w:val="00B01D4C"/>
    <w:rsid w:val="00B02433"/>
    <w:rsid w:val="00B072A2"/>
    <w:rsid w:val="00B14E35"/>
    <w:rsid w:val="00B325BE"/>
    <w:rsid w:val="00B33B04"/>
    <w:rsid w:val="00B37414"/>
    <w:rsid w:val="00B478B2"/>
    <w:rsid w:val="00B51B90"/>
    <w:rsid w:val="00B5731C"/>
    <w:rsid w:val="00B57E5F"/>
    <w:rsid w:val="00B6368C"/>
    <w:rsid w:val="00B7553A"/>
    <w:rsid w:val="00B77A4D"/>
    <w:rsid w:val="00B827B7"/>
    <w:rsid w:val="00B87F9F"/>
    <w:rsid w:val="00B94E5E"/>
    <w:rsid w:val="00BB412A"/>
    <w:rsid w:val="00BD0C52"/>
    <w:rsid w:val="00BD665D"/>
    <w:rsid w:val="00BD731A"/>
    <w:rsid w:val="00BE4625"/>
    <w:rsid w:val="00BF0305"/>
    <w:rsid w:val="00BF2358"/>
    <w:rsid w:val="00C27DEF"/>
    <w:rsid w:val="00C33A14"/>
    <w:rsid w:val="00C533A4"/>
    <w:rsid w:val="00C54A5E"/>
    <w:rsid w:val="00C56542"/>
    <w:rsid w:val="00C61A53"/>
    <w:rsid w:val="00C7293F"/>
    <w:rsid w:val="00C81C00"/>
    <w:rsid w:val="00C90834"/>
    <w:rsid w:val="00C90B6E"/>
    <w:rsid w:val="00C91744"/>
    <w:rsid w:val="00CA3886"/>
    <w:rsid w:val="00CA3E04"/>
    <w:rsid w:val="00CB00A4"/>
    <w:rsid w:val="00CB26D4"/>
    <w:rsid w:val="00CB373B"/>
    <w:rsid w:val="00CB5E00"/>
    <w:rsid w:val="00CD0700"/>
    <w:rsid w:val="00CD58FB"/>
    <w:rsid w:val="00CD7454"/>
    <w:rsid w:val="00CE337F"/>
    <w:rsid w:val="00CF3D6C"/>
    <w:rsid w:val="00D00EBE"/>
    <w:rsid w:val="00D04A8C"/>
    <w:rsid w:val="00D07EDE"/>
    <w:rsid w:val="00D105DB"/>
    <w:rsid w:val="00D13296"/>
    <w:rsid w:val="00D15FD0"/>
    <w:rsid w:val="00D17D56"/>
    <w:rsid w:val="00D30115"/>
    <w:rsid w:val="00D46CC1"/>
    <w:rsid w:val="00D46D91"/>
    <w:rsid w:val="00D475CA"/>
    <w:rsid w:val="00D5151A"/>
    <w:rsid w:val="00D63C36"/>
    <w:rsid w:val="00D65606"/>
    <w:rsid w:val="00D670A2"/>
    <w:rsid w:val="00D713D2"/>
    <w:rsid w:val="00D82935"/>
    <w:rsid w:val="00D90E2F"/>
    <w:rsid w:val="00D91E40"/>
    <w:rsid w:val="00D96A5E"/>
    <w:rsid w:val="00D97B41"/>
    <w:rsid w:val="00DA287C"/>
    <w:rsid w:val="00DA3E4A"/>
    <w:rsid w:val="00DB0B5E"/>
    <w:rsid w:val="00DB1C4E"/>
    <w:rsid w:val="00DC6E9E"/>
    <w:rsid w:val="00DC7ECA"/>
    <w:rsid w:val="00DD04B5"/>
    <w:rsid w:val="00DD2288"/>
    <w:rsid w:val="00DE36F5"/>
    <w:rsid w:val="00DE7D37"/>
    <w:rsid w:val="00DF2B27"/>
    <w:rsid w:val="00DF7463"/>
    <w:rsid w:val="00E0097A"/>
    <w:rsid w:val="00E01D47"/>
    <w:rsid w:val="00E0610B"/>
    <w:rsid w:val="00E068B2"/>
    <w:rsid w:val="00E1057A"/>
    <w:rsid w:val="00E15AC3"/>
    <w:rsid w:val="00E200FB"/>
    <w:rsid w:val="00E26FF9"/>
    <w:rsid w:val="00E274A2"/>
    <w:rsid w:val="00E2761A"/>
    <w:rsid w:val="00E4419E"/>
    <w:rsid w:val="00E506F1"/>
    <w:rsid w:val="00E568DC"/>
    <w:rsid w:val="00E62ADF"/>
    <w:rsid w:val="00E630F7"/>
    <w:rsid w:val="00E7225C"/>
    <w:rsid w:val="00E77BAE"/>
    <w:rsid w:val="00E8107D"/>
    <w:rsid w:val="00E84CC1"/>
    <w:rsid w:val="00E864A8"/>
    <w:rsid w:val="00E87EC8"/>
    <w:rsid w:val="00E93571"/>
    <w:rsid w:val="00E9762D"/>
    <w:rsid w:val="00EA265D"/>
    <w:rsid w:val="00EA2E6E"/>
    <w:rsid w:val="00EA59E3"/>
    <w:rsid w:val="00ED2D69"/>
    <w:rsid w:val="00EE6B70"/>
    <w:rsid w:val="00EF1FD6"/>
    <w:rsid w:val="00EF3E64"/>
    <w:rsid w:val="00F05A5B"/>
    <w:rsid w:val="00F16298"/>
    <w:rsid w:val="00F21435"/>
    <w:rsid w:val="00F3281E"/>
    <w:rsid w:val="00F40C79"/>
    <w:rsid w:val="00F41F56"/>
    <w:rsid w:val="00F508EA"/>
    <w:rsid w:val="00F525ED"/>
    <w:rsid w:val="00F55374"/>
    <w:rsid w:val="00F61159"/>
    <w:rsid w:val="00F621D2"/>
    <w:rsid w:val="00F62FCD"/>
    <w:rsid w:val="00F72479"/>
    <w:rsid w:val="00F83891"/>
    <w:rsid w:val="00F964D1"/>
    <w:rsid w:val="00FA0BB4"/>
    <w:rsid w:val="00FB6075"/>
    <w:rsid w:val="00FD3927"/>
    <w:rsid w:val="00FD4B60"/>
    <w:rsid w:val="00FE229D"/>
    <w:rsid w:val="00F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CA92A8"/>
  <w15:docId w15:val="{7C0922B6-401A-4279-8A42-C3D91C28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1061"/>
    <w:pPr>
      <w:jc w:val="both"/>
    </w:pPr>
    <w:rPr>
      <w:rFonts w:cstheme="minorHAnsi"/>
      <w:sz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2DD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0DDD"/>
    <w:pPr>
      <w:keepNext/>
      <w:keepLines/>
      <w:outlineLvl w:val="1"/>
    </w:pPr>
    <w:rPr>
      <w:rFonts w:eastAsiaTheme="majorEastAsia" w:cstheme="majorBidi"/>
      <w:color w:val="365F9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3130"/>
    <w:pPr>
      <w:outlineLvl w:val="2"/>
    </w:pPr>
    <w:rPr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0A19"/>
    <w:pPr>
      <w:widowControl/>
      <w:ind w:left="720"/>
      <w:contextualSpacing/>
    </w:pPr>
    <w:rPr>
      <w:rFonts w:ascii="Calibri" w:hAnsi="Calibri" w:cs="Times New Roman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24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ED0"/>
  </w:style>
  <w:style w:type="paragraph" w:styleId="Footer">
    <w:name w:val="footer"/>
    <w:basedOn w:val="Normal"/>
    <w:link w:val="FooterChar"/>
    <w:uiPriority w:val="99"/>
    <w:unhideWhenUsed/>
    <w:rsid w:val="00A24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ED0"/>
  </w:style>
  <w:style w:type="character" w:customStyle="1" w:styleId="Heading1Char">
    <w:name w:val="Heading 1 Char"/>
    <w:basedOn w:val="DefaultParagraphFont"/>
    <w:link w:val="Heading1"/>
    <w:uiPriority w:val="9"/>
    <w:rsid w:val="009352DD"/>
    <w:rPr>
      <w:rFonts w:eastAsiaTheme="majorEastAsia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4345D"/>
    <w:pPr>
      <w:widowControl/>
      <w:spacing w:line="259" w:lineRule="auto"/>
      <w:outlineLvl w:val="9"/>
    </w:pPr>
  </w:style>
  <w:style w:type="character" w:styleId="Hyperlink">
    <w:name w:val="Hyperlink"/>
    <w:basedOn w:val="DefaultParagraphFont"/>
    <w:uiPriority w:val="99"/>
    <w:unhideWhenUsed/>
    <w:rsid w:val="0014345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4345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4345D"/>
    <w:pPr>
      <w:spacing w:after="100"/>
      <w:ind w:left="220"/>
    </w:pPr>
  </w:style>
  <w:style w:type="character" w:customStyle="1" w:styleId="Heading2Char">
    <w:name w:val="Heading 2 Char"/>
    <w:basedOn w:val="DefaultParagraphFont"/>
    <w:link w:val="Heading2"/>
    <w:uiPriority w:val="9"/>
    <w:rsid w:val="00580DDD"/>
    <w:rPr>
      <w:rFonts w:eastAsiaTheme="majorEastAsia" w:cstheme="majorBidi"/>
      <w:color w:val="365F91" w:themeColor="accent1" w:themeShade="BF"/>
      <w:sz w:val="28"/>
      <w:szCs w:val="26"/>
      <w:lang w:val="en-AU"/>
    </w:rPr>
  </w:style>
  <w:style w:type="table" w:customStyle="1" w:styleId="TableGrid5">
    <w:name w:val="Table Grid5"/>
    <w:basedOn w:val="TableNormal"/>
    <w:next w:val="TableGrid"/>
    <w:uiPriority w:val="39"/>
    <w:rsid w:val="0098747D"/>
    <w:pPr>
      <w:widowControl/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unhideWhenUsed/>
    <w:rsid w:val="00987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63130"/>
    <w:rPr>
      <w:rFonts w:cstheme="minorHAnsi"/>
      <w:bCs/>
      <w:sz w:val="24"/>
      <w:lang w:val="en-AU"/>
    </w:rPr>
  </w:style>
  <w:style w:type="table" w:customStyle="1" w:styleId="TableGrid1">
    <w:name w:val="Table Grid1"/>
    <w:basedOn w:val="TableNormal"/>
    <w:next w:val="TableGrid"/>
    <w:uiPriority w:val="39"/>
    <w:rsid w:val="00A66035"/>
    <w:pPr>
      <w:widowControl/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E1C85"/>
    <w:pPr>
      <w:widowControl/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377DE"/>
    <w:pPr>
      <w:widowControl/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B1B49"/>
    <w:pPr>
      <w:widowControl/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2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103"/>
    <w:pPr>
      <w:widowControl/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10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625"/>
    <w:pPr>
      <w:widowControl w:val="0"/>
      <w:spacing w:after="20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625"/>
    <w:rPr>
      <w:b/>
      <w:bCs/>
      <w:sz w:val="20"/>
      <w:szCs w:val="20"/>
      <w:lang w:val="en-AU"/>
    </w:rPr>
  </w:style>
  <w:style w:type="paragraph" w:styleId="TOC3">
    <w:name w:val="toc 3"/>
    <w:basedOn w:val="Normal"/>
    <w:next w:val="Normal"/>
    <w:autoRedefine/>
    <w:uiPriority w:val="39"/>
    <w:unhideWhenUsed/>
    <w:rsid w:val="009352DD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5861D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62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63DB"/>
    <w:pPr>
      <w:widowControl/>
      <w:spacing w:after="0" w:line="240" w:lineRule="auto"/>
    </w:pPr>
    <w:rPr>
      <w:rFonts w:cstheme="minorHAnsi"/>
      <w:sz w:val="24"/>
      <w:lang w:val="en-AU"/>
    </w:rPr>
  </w:style>
  <w:style w:type="character" w:styleId="PlaceholderText">
    <w:name w:val="Placeholder Text"/>
    <w:basedOn w:val="DefaultParagraphFont"/>
    <w:uiPriority w:val="99"/>
    <w:semiHidden/>
    <w:rsid w:val="000116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576BB7B9DE4794B514D33FFE469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CF371-1687-44DA-A41D-5DF91F24F830}"/>
      </w:docPartPr>
      <w:docPartBody>
        <w:p w:rsidR="00000000" w:rsidRDefault="004D5EDF" w:rsidP="004D5EDF">
          <w:pPr>
            <w:pStyle w:val="A1576BB7B9DE4794B514D33FFE469410"/>
          </w:pPr>
          <w:r w:rsidRPr="00011659">
            <w:rPr>
              <w:color w:val="808080"/>
            </w:rPr>
            <w:t>Outline the scope and provide a summary of the proposal (i.e. how it does not meet the normative provisions of the ABCB Temporary Structures Standard 2015</w:t>
          </w:r>
          <w:r w:rsidRPr="001D696F">
            <w:rPr>
              <w:rStyle w:val="PlaceholderText"/>
            </w:rPr>
            <w:t>.</w:t>
          </w:r>
        </w:p>
      </w:docPartBody>
    </w:docPart>
    <w:docPart>
      <w:docPartPr>
        <w:name w:val="E96C276E83494E7FB4954C51E4361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4C00C-8C56-4D8D-BEA3-1C0FD62C3C27}"/>
      </w:docPartPr>
      <w:docPartBody>
        <w:p w:rsidR="00000000" w:rsidRDefault="004D5EDF" w:rsidP="004D5EDF">
          <w:pPr>
            <w:pStyle w:val="E96C276E83494E7FB4954C51E43618A8"/>
          </w:pPr>
          <w:r w:rsidRPr="00011659">
            <w:rPr>
              <w:color w:val="808080"/>
            </w:rPr>
            <w:t>Document the agreed acceptance criteria (i.e. what the structure must meet in order to be acceptable</w:t>
          </w:r>
          <w:r w:rsidRPr="00011659">
            <w:rPr>
              <w:i/>
              <w:iCs/>
              <w:color w:val="808080"/>
            </w:rPr>
            <w:t>.</w:t>
          </w:r>
        </w:p>
      </w:docPartBody>
    </w:docPart>
    <w:docPart>
      <w:docPartPr>
        <w:name w:val="149E0BB8399344BAB17F63C28BF3F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E7276-902F-4DD9-A79A-77C0D90C92A6}"/>
      </w:docPartPr>
      <w:docPartBody>
        <w:p w:rsidR="00000000" w:rsidRDefault="004D5EDF" w:rsidP="004D5EDF">
          <w:pPr>
            <w:pStyle w:val="149E0BB8399344BAB17F63C28BF3FC58"/>
          </w:pPr>
          <w:r w:rsidRPr="00011659">
            <w:rPr>
              <w:color w:val="808080"/>
            </w:rPr>
            <w:t>Provide details of the analysis, including the methods of analysis used and the results obtained (i.e. any calculations or expert judgement used)</w:t>
          </w:r>
        </w:p>
      </w:docPartBody>
    </w:docPart>
    <w:docPart>
      <w:docPartPr>
        <w:name w:val="72BA4931310240DD824CBE2B67013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6C504-9D16-4B6C-91A2-B78C2478A177}"/>
      </w:docPartPr>
      <w:docPartBody>
        <w:p w:rsidR="00000000" w:rsidRDefault="004D5EDF" w:rsidP="004D5EDF">
          <w:pPr>
            <w:pStyle w:val="72BA4931310240DD824CBE2B670132D5"/>
          </w:pPr>
          <w:r w:rsidRPr="00011659">
            <w:rPr>
              <w:color w:val="808080"/>
            </w:rPr>
            <w:t>Evaluate the results by directly comparing them against the acceptance criteria.</w:t>
          </w:r>
        </w:p>
      </w:docPartBody>
    </w:docPart>
    <w:docPart>
      <w:docPartPr>
        <w:name w:val="9A950AA656234CEF91AD19F169626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1A0EA-1131-4F91-88FC-9C868B4EA98F}"/>
      </w:docPartPr>
      <w:docPartBody>
        <w:p w:rsidR="00000000" w:rsidRDefault="004D5EDF" w:rsidP="004D5EDF">
          <w:pPr>
            <w:pStyle w:val="9A950AA656234CEF91AD19F169626CA7"/>
          </w:pPr>
          <w:r w:rsidRPr="00011659">
            <w:rPr>
              <w:color w:val="808080"/>
            </w:rPr>
            <w:t>Provide details of the final design that meets the acceptance criteria and all limitations to the design and any conditions of use.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DF"/>
    <w:rsid w:val="004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5EDF"/>
    <w:rPr>
      <w:color w:val="808080"/>
    </w:rPr>
  </w:style>
  <w:style w:type="paragraph" w:customStyle="1" w:styleId="A1576BB7B9DE4794B514D33FFE469410">
    <w:name w:val="A1576BB7B9DE4794B514D33FFE469410"/>
    <w:rsid w:val="004D5EDF"/>
    <w:pPr>
      <w:widowControl w:val="0"/>
      <w:spacing w:after="200" w:line="276" w:lineRule="auto"/>
      <w:jc w:val="both"/>
    </w:pPr>
    <w:rPr>
      <w:rFonts w:eastAsiaTheme="minorHAnsi" w:cstheme="minorHAnsi"/>
      <w:sz w:val="24"/>
      <w:lang w:eastAsia="en-US"/>
    </w:rPr>
  </w:style>
  <w:style w:type="paragraph" w:customStyle="1" w:styleId="E96C276E83494E7FB4954C51E43618A8">
    <w:name w:val="E96C276E83494E7FB4954C51E43618A8"/>
    <w:rsid w:val="004D5EDF"/>
    <w:pPr>
      <w:widowControl w:val="0"/>
      <w:spacing w:after="200" w:line="276" w:lineRule="auto"/>
      <w:jc w:val="both"/>
    </w:pPr>
    <w:rPr>
      <w:rFonts w:eastAsiaTheme="minorHAnsi" w:cstheme="minorHAnsi"/>
      <w:sz w:val="24"/>
      <w:lang w:eastAsia="en-US"/>
    </w:rPr>
  </w:style>
  <w:style w:type="paragraph" w:customStyle="1" w:styleId="149E0BB8399344BAB17F63C28BF3FC58">
    <w:name w:val="149E0BB8399344BAB17F63C28BF3FC58"/>
    <w:rsid w:val="004D5EDF"/>
    <w:pPr>
      <w:widowControl w:val="0"/>
      <w:spacing w:after="200" w:line="276" w:lineRule="auto"/>
      <w:jc w:val="both"/>
    </w:pPr>
    <w:rPr>
      <w:rFonts w:eastAsiaTheme="minorHAnsi" w:cstheme="minorHAnsi"/>
      <w:sz w:val="24"/>
      <w:lang w:eastAsia="en-US"/>
    </w:rPr>
  </w:style>
  <w:style w:type="paragraph" w:customStyle="1" w:styleId="72BA4931310240DD824CBE2B670132D5">
    <w:name w:val="72BA4931310240DD824CBE2B670132D5"/>
    <w:rsid w:val="004D5EDF"/>
    <w:pPr>
      <w:widowControl w:val="0"/>
      <w:spacing w:after="200" w:line="276" w:lineRule="auto"/>
      <w:jc w:val="both"/>
    </w:pPr>
    <w:rPr>
      <w:rFonts w:eastAsiaTheme="minorHAnsi" w:cstheme="minorHAnsi"/>
      <w:sz w:val="24"/>
      <w:lang w:eastAsia="en-US"/>
    </w:rPr>
  </w:style>
  <w:style w:type="paragraph" w:customStyle="1" w:styleId="9A950AA656234CEF91AD19F169626CA7">
    <w:name w:val="9A950AA656234CEF91AD19F169626CA7"/>
    <w:rsid w:val="004D5EDF"/>
    <w:pPr>
      <w:widowControl w:val="0"/>
      <w:spacing w:after="200" w:line="276" w:lineRule="auto"/>
      <w:jc w:val="both"/>
    </w:pPr>
    <w:rPr>
      <w:rFonts w:eastAsiaTheme="minorHAnsi" w:cs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4C8280DA18984EABBC1C738D9997C0" ma:contentTypeVersion="10" ma:contentTypeDescription="Create a new document." ma:contentTypeScope="" ma:versionID="3ee4e960ea8afbd1bf2cd5f6d2d02b67">
  <xsd:schema xmlns:xsd="http://www.w3.org/2001/XMLSchema" xmlns:xs="http://www.w3.org/2001/XMLSchema" xmlns:p="http://schemas.microsoft.com/office/2006/metadata/properties" xmlns:ns2="826e912f-5d22-4b4d-a852-b566ecbbfe93" xmlns:ns3="d6d23e6d-2ec0-45cb-a05d-ba6b08e86fd9" targetNamespace="http://schemas.microsoft.com/office/2006/metadata/properties" ma:root="true" ma:fieldsID="a969feaea8ec5aac378e20b6a308cb6f" ns2:_="" ns3:_="">
    <xsd:import namespace="826e912f-5d22-4b4d-a852-b566ecbbfe93"/>
    <xsd:import namespace="d6d23e6d-2ec0-45cb-a05d-ba6b08e86fd9"/>
    <xsd:element name="properties">
      <xsd:complexType>
        <xsd:sequence>
          <xsd:element name="documentManagement">
            <xsd:complexType>
              <xsd:all>
                <xsd:element ref="ns2:Category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e912f-5d22-4b4d-a852-b566ecbbfe93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General"/>
          <xsd:enumeration value="Operations"/>
          <xsd:enumeration value="Communication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23e6d-2ec0-45cb-a05d-ba6b08e86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826e912f-5d22-4b4d-a852-b566ecbbfe93">General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06C82-EB78-4AB0-AF85-0014B6B5C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e912f-5d22-4b4d-a852-b566ecbbfe93"/>
    <ds:schemaRef ds:uri="d6d23e6d-2ec0-45cb-a05d-ba6b08e86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91470-E6E5-4EA5-8CED-7919179F7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319E7-00C4-4CFF-B0E6-687B08547DE1}">
  <ds:schemaRefs>
    <ds:schemaRef ds:uri="http://schemas.microsoft.com/office/2006/metadata/properties"/>
    <ds:schemaRef ds:uri="826e912f-5d22-4b4d-a852-b566ecbbfe93"/>
  </ds:schemaRefs>
</ds:datastoreItem>
</file>

<file path=customXml/itemProps4.xml><?xml version="1.0" encoding="utf-8"?>
<ds:datastoreItem xmlns:ds="http://schemas.openxmlformats.org/officeDocument/2006/customXml" ds:itemID="{E31972E6-FA9D-4E6F-99EE-6D3E2786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 page document template August 2016</vt:lpstr>
    </vt:vector>
  </TitlesOfParts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Prescribed Temporary Structures - Alternative Method Example Report</dc:title>
  <dc:subject/>
  <dc:creator>Victorian Building Authority</dc:creator>
  <cp:keywords/>
  <dc:description/>
  <cp:lastModifiedBy>Matthew Waters</cp:lastModifiedBy>
  <cp:revision>4</cp:revision>
  <cp:lastPrinted>2019-09-15T22:54:00Z</cp:lastPrinted>
  <dcterms:created xsi:type="dcterms:W3CDTF">2020-01-13T23:19:00Z</dcterms:created>
  <dcterms:modified xsi:type="dcterms:W3CDTF">2020-01-22T05:28:00Z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0x01d1cc19|0x04f70000</vt:lpwstr>
  </property>
  <property fmtid="{D5CDD505-2E9C-101B-9397-08002B2CF9AE}" pid="3" name="ContentTypeId">
    <vt:lpwstr>0x010100834C8280DA18984EABBC1C738D9997C0</vt:lpwstr>
  </property>
</Properties>
</file>